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99" w:rsidRDefault="00E54CC9" w:rsidP="003328A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203835</wp:posOffset>
                </wp:positionV>
                <wp:extent cx="6078220" cy="467360"/>
                <wp:effectExtent l="8255" t="13335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C3" w:rsidRPr="003328AA" w:rsidRDefault="00110AC3" w:rsidP="00110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Degšana</w:t>
                            </w:r>
                            <w:r>
                              <w:t xml:space="preserve"> ir salikta, ātri norisoša ķīmiska pārvērtība, kuras gaitā izdalās daudz siltuma un </w:t>
                            </w:r>
                            <w:hyperlink r:id="rId8" w:tooltip="Liesma" w:history="1">
                              <w:r>
                                <w:rPr>
                                  <w:rStyle w:val="Hipersaite"/>
                                </w:rPr>
                                <w:t>liesma</w:t>
                              </w:r>
                            </w:hyperlink>
                            <w:r>
                              <w:t xml:space="preserve">. Degšanas pamatā ir degtspējīgas vielas:  </w:t>
                            </w:r>
                            <w:hyperlink r:id="rId9" w:tooltip="Degviela" w:history="1">
                              <w:r>
                                <w:rPr>
                                  <w:rStyle w:val="Hipersaite"/>
                                </w:rPr>
                                <w:t>degvielas</w:t>
                              </w:r>
                            </w:hyperlink>
                            <w:r>
                              <w:t xml:space="preserve"> </w:t>
                            </w:r>
                            <w:hyperlink r:id="rId10" w:tooltip="Oksidēšanās" w:history="1">
                              <w:r>
                                <w:rPr>
                                  <w:rStyle w:val="Hipersaite"/>
                                </w:rPr>
                                <w:t>oksidēšanās</w:t>
                              </w:r>
                            </w:hyperlink>
                            <w:r>
                              <w:t xml:space="preserve"> reakcijas.</w:t>
                            </w:r>
                          </w:p>
                          <w:p w:rsidR="00110AC3" w:rsidRDefault="00110AC3" w:rsidP="00110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1pt;margin-top:16.05pt;width:478.6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PxKwIAAFE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l5TYpjG&#10;Ej2KIZB3MJBpkqe3vsCoB4txYcBzLHNK1dt74N89MbDtmGnFrXPQd4LVSG8ahc0ursaC+MJHkKr/&#10;BDW+w/YBEtDQOB21QzUIomOZjufSRC4cD5f51Wo2QxdH33x59XaZyGWseLptnQ8fBGgSNyV1WPqE&#10;zg73PkQ2rHgKiY95ULLeSaWS4dpqqxw5MGyTXfpSAi/ClCE9CrWYLUYB/gqRp+9PEFoG7HcldUlX&#10;5yBWRNnemzp1Y2BSjXukrMxJxyjdKGIYqgEDo54V1EdU1MHY1ziHuOnA/aSkx54uqf+xZ05Qoj4a&#10;rMr1dD6PQ5CM+eIq6ukuPdWlhxmOUCUNlIzbbRgHZ2+dbDt8aewDA7dYyUYmkZ9ZnXhj3ybtTzMW&#10;B+PSTlHPf4LNLwAAAP//AwBQSwMEFAAGAAgAAAAhAEasCp7fAAAACAEAAA8AAABkcnMvZG93bnJl&#10;di54bWxMj8FOwzAQRO9I/IO1SFxQ6yQNaRviVAgJRG/QIri68TaJsNfBdtPw95gTHFfzNPO22kxG&#10;sxGd7y0JSOcJMKTGqp5aAW/7x9kKmA+SlNSWUMA3etjUlxeVLJU90yuOu9CyWEK+lAK6EIaSc990&#10;aKSf2wEpZkfrjAzxdC1XTp5judE8S5KCG9lTXOjkgA8dNp+7kxGwyp/HD79dvLw3xVGvw81yfPpy&#10;QlxfTfd3wAJO4Q+GX/2oDnV0OtgTKc+0gDyLoIBFlgKL8bpIc2CHyCW3S+B1xf8/UP8AAAD//wMA&#10;UEsBAi0AFAAGAAgAAAAhALaDOJL+AAAA4QEAABMAAAAAAAAAAAAAAAAAAAAAAFtDb250ZW50X1R5&#10;cGVzXS54bWxQSwECLQAUAAYACAAAACEAOP0h/9YAAACUAQAACwAAAAAAAAAAAAAAAAAvAQAAX3Jl&#10;bHMvLnJlbHNQSwECLQAUAAYACAAAACEArFsz8SsCAABRBAAADgAAAAAAAAAAAAAAAAAuAgAAZHJz&#10;L2Uyb0RvYy54bWxQSwECLQAUAAYACAAAACEARqwKnt8AAAAIAQAADwAAAAAAAAAAAAAAAACFBAAA&#10;ZHJzL2Rvd25yZXYueG1sUEsFBgAAAAAEAAQA8wAAAJEFAAAAAA==&#10;">
                <v:textbox>
                  <w:txbxContent>
                    <w:p w:rsidR="00110AC3" w:rsidRPr="003328AA" w:rsidRDefault="00110AC3" w:rsidP="00110A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Degšana</w:t>
                      </w:r>
                      <w:r>
                        <w:t xml:space="preserve"> ir salikta, ātri norisoša ķīmiska pārvērtība, kuras gaitā izdalās daudz siltuma un </w:t>
                      </w:r>
                      <w:hyperlink r:id="rId11" w:tooltip="Liesma" w:history="1">
                        <w:r>
                          <w:rPr>
                            <w:rStyle w:val="Hipersaite"/>
                          </w:rPr>
                          <w:t>liesma</w:t>
                        </w:r>
                      </w:hyperlink>
                      <w:r>
                        <w:t xml:space="preserve">. Degšanas pamatā ir degtspējīgas vielas:  </w:t>
                      </w:r>
                      <w:hyperlink r:id="rId12" w:tooltip="Degviela" w:history="1">
                        <w:r>
                          <w:rPr>
                            <w:rStyle w:val="Hipersaite"/>
                          </w:rPr>
                          <w:t>degvielas</w:t>
                        </w:r>
                      </w:hyperlink>
                      <w:r>
                        <w:t xml:space="preserve"> </w:t>
                      </w:r>
                      <w:hyperlink r:id="rId13" w:tooltip="Oksidēšanās" w:history="1">
                        <w:r>
                          <w:rPr>
                            <w:rStyle w:val="Hipersaite"/>
                          </w:rPr>
                          <w:t>oksidēšanās</w:t>
                        </w:r>
                      </w:hyperlink>
                      <w:r>
                        <w:t xml:space="preserve"> reakcijas.</w:t>
                      </w:r>
                    </w:p>
                    <w:p w:rsidR="00110AC3" w:rsidRDefault="00110AC3" w:rsidP="00110AC3"/>
                  </w:txbxContent>
                </v:textbox>
              </v:shape>
            </w:pict>
          </mc:Fallback>
        </mc:AlternateContent>
      </w:r>
      <w:r w:rsidR="00136599">
        <w:rPr>
          <w:rFonts w:ascii="Arial" w:hAnsi="Arial" w:cs="Arial"/>
          <w:b/>
          <w:sz w:val="28"/>
          <w:szCs w:val="28"/>
        </w:rPr>
        <w:t>Degšanas process iekšdedzes motoros</w:t>
      </w:r>
    </w:p>
    <w:p w:rsidR="00110AC3" w:rsidRDefault="00110AC3" w:rsidP="003328AA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</w:p>
    <w:p w:rsidR="00136599" w:rsidRDefault="00136599" w:rsidP="003328AA">
      <w:p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1.Sadegšanas process benzīna motorā</w:t>
      </w:r>
    </w:p>
    <w:p w:rsidR="00136599" w:rsidRDefault="00DE3465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 w:rsidRPr="00DE3465">
        <w:rPr>
          <w:rFonts w:ascii="Arial" w:hAnsi="Arial" w:cs="Arial"/>
          <w:sz w:val="24"/>
          <w:szCs w:val="24"/>
        </w:rPr>
        <w:t xml:space="preserve">Degšanas </w:t>
      </w:r>
      <w:r>
        <w:rPr>
          <w:rFonts w:ascii="Arial" w:hAnsi="Arial" w:cs="Arial"/>
          <w:sz w:val="24"/>
          <w:szCs w:val="24"/>
        </w:rPr>
        <w:t>procesu nosaka sekojoši faktori:</w:t>
      </w:r>
    </w:p>
    <w:p w:rsidR="00DE3465" w:rsidRDefault="00DE3465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degmaisījuma sagatavošanas veids (ārējais vai iekšpus cilindra)</w:t>
      </w:r>
    </w:p>
    <w:p w:rsidR="00DE3465" w:rsidRDefault="00DE3465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degmaisījuma sastāvs (gaisa un degvielas masu attiecība)</w:t>
      </w:r>
    </w:p>
    <w:p w:rsidR="00AA190C" w:rsidRPr="00AA190C" w:rsidRDefault="00AA190C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darba maisījuma saspiedes pakāpes lielums (pirms aizdedzināšanas)</w:t>
      </w:r>
    </w:p>
    <w:p w:rsidR="00AA190C" w:rsidRDefault="00AA190C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dzirksteles padeves laiks </w:t>
      </w:r>
      <w:r w:rsidR="003E6013">
        <w:rPr>
          <w:rFonts w:ascii="Arial" w:hAnsi="Arial" w:cs="Arial"/>
          <w:sz w:val="24"/>
          <w:szCs w:val="24"/>
        </w:rPr>
        <w:t xml:space="preserve">(leņķis), </w:t>
      </w:r>
      <w:r>
        <w:rPr>
          <w:rFonts w:ascii="Arial" w:hAnsi="Arial" w:cs="Arial"/>
          <w:sz w:val="24"/>
          <w:szCs w:val="24"/>
        </w:rPr>
        <w:t xml:space="preserve"> izlādes jauda</w:t>
      </w:r>
      <w:r w:rsidR="003E6013">
        <w:rPr>
          <w:rFonts w:ascii="Arial" w:hAnsi="Arial" w:cs="Arial"/>
          <w:sz w:val="24"/>
          <w:szCs w:val="24"/>
        </w:rPr>
        <w:t xml:space="preserve"> un vieta degkamerā</w:t>
      </w:r>
    </w:p>
    <w:p w:rsidR="00373582" w:rsidRPr="00373582" w:rsidRDefault="00373582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turbulences pakāpe (</w:t>
      </w:r>
      <w:r w:rsidR="003E6013">
        <w:rPr>
          <w:rFonts w:ascii="Arial" w:hAnsi="Arial" w:cs="Arial"/>
          <w:sz w:val="24"/>
          <w:szCs w:val="24"/>
        </w:rPr>
        <w:t xml:space="preserve">gāzu </w:t>
      </w:r>
      <w:r>
        <w:rPr>
          <w:rFonts w:ascii="Arial" w:hAnsi="Arial" w:cs="Arial"/>
          <w:sz w:val="24"/>
          <w:szCs w:val="24"/>
        </w:rPr>
        <w:t>savirpuļošana)</w:t>
      </w:r>
    </w:p>
    <w:p w:rsidR="00AA190C" w:rsidRDefault="00AA190C" w:rsidP="003328AA">
      <w:pPr>
        <w:pStyle w:val="Sarakstarindkop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motora kloķa vārpstas apgriezieni </w:t>
      </w:r>
      <w:r w:rsidR="003E6013">
        <w:rPr>
          <w:rFonts w:ascii="Arial" w:hAnsi="Arial" w:cs="Arial"/>
          <w:sz w:val="24"/>
          <w:szCs w:val="24"/>
        </w:rPr>
        <w:t>(virzuļa ātrums)</w:t>
      </w:r>
    </w:p>
    <w:p w:rsidR="00FB0C79" w:rsidRDefault="00E54CC9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110490</wp:posOffset>
                </wp:positionV>
                <wp:extent cx="3521710" cy="380365"/>
                <wp:effectExtent l="12700" t="8890" r="8890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380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9" w:rsidRPr="00FB0C79" w:rsidRDefault="00FB0C79">
                            <w:pPr>
                              <w:rPr>
                                <w:b/>
                              </w:rPr>
                            </w:pPr>
                            <w:r w:rsidRPr="00FB0C79">
                              <w:rPr>
                                <w:b/>
                              </w:rPr>
                              <w:t>DARBA MAISĪJUMS= Degmaisījums + atliku gāzes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75pt;margin-top:8.7pt;width:277.3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dhLwIAAFcEAAAOAAAAZHJzL2Uyb0RvYy54bWysVNtu2zAMfR+wfxD0vti59WLEKbp0GQZ0&#10;F6DdB8iybAuTRE1SYmdfX0pO03TDXob5QRBF6pA6h/TqZtCK7IXzEkxJp5OcEmE41NK0Jf3+uH13&#10;RYkPzNRMgRElPQhPb9Zv36x6W4gZdKBq4QiCGF/0tqRdCLbIMs87oZmfgBUGnQ04zQKars1qx3pE&#10;1yqb5flF1oOrrQMuvMfTu9FJ1wm/aQQPX5vGi0BUSbG2kFaX1iqu2XrFitYx20l+LIP9QxWaSYNJ&#10;T1B3LDCyc/IPKC25Aw9NmHDQGTSN5CK9AV8zzX97zUPHrEhvQXK8PdHk/x8s/7L/5oisS4pCGaZR&#10;okcxBPIeBjKP7PTWFxj0YDEsDHiMKqeXensP/IcnBjYdM624dQ76TrAaq5vGm9nZ1RHHR5Cq/ww1&#10;pmG7AAloaJyO1CEZBNFRpcNJmVgKx8P5cja9nKKLo29+lc8vlikFK55vW+fDRwGaxE1JHSqf0Nn+&#10;3odYDSueQ2IyD0rWW6lUMlxbbZQje4ZdssUvT42BV16FKUP6kl4vZ8uRgL9C5Ok7FvgKQsuA7a6k&#10;Rr5PQayItH0wdWrGwKQa95hfmSOPkbqRxDBUQxIskRw5rqA+ILEOxu7GacRNB+4XJT12dkn9zx1z&#10;ghL1yaA419PFIo5CMhbLyxka7txTnXuY4QhV0kDJuN2EcXx21sm2w0xjOxi4RUEbmbh+qepYPnZv&#10;kuA4aXE8zu0U9fI/WD8BAAD//wMAUEsDBBQABgAIAAAAIQDkRmDu4QAAAAgBAAAPAAAAZHJzL2Rv&#10;d25yZXYueG1sTI9LT8MwEITvSPwHa5G4USeFJiXEqRBSkTiUR1oJcXOTzQPidRo7bfj3LCc4rUYz&#10;mv0mXU2mE0ccXGtJQTgLQCAVtmypVrDbrq+WIJzXVOrOEir4Rger7Pws1UlpT/SGx9zXgkvIJVpB&#10;432fSOmKBo12M9sjsVfZwWjPcqhlOegTl5tOzoMgkka3xB8a3eNDg8VXPhoFH4exenn/3NHj/BWf&#10;D0/r202Vb5S6vJju70B4nPxfGH7xGR0yZtrbkUonOtbhgpN84xsQ7C+iKASxVxDH1yCzVP4fkP0A&#10;AAD//wMAUEsBAi0AFAAGAAgAAAAhALaDOJL+AAAA4QEAABMAAAAAAAAAAAAAAAAAAAAAAFtDb250&#10;ZW50X1R5cGVzXS54bWxQSwECLQAUAAYACAAAACEAOP0h/9YAAACUAQAACwAAAAAAAAAAAAAAAAAv&#10;AQAAX3JlbHMvLnJlbHNQSwECLQAUAAYACAAAACEA7f2XYS8CAABXBAAADgAAAAAAAAAAAAAAAAAu&#10;AgAAZHJzL2Uyb0RvYy54bWxQSwECLQAUAAYACAAAACEA5EZg7uEAAAAIAQAADwAAAAAAAAAAAAAA&#10;AACJBAAAZHJzL2Rvd25yZXYueG1sUEsFBgAAAAAEAAQA8wAAAJcFAAAAAA==&#10;" fillcolor="yellow">
                <v:textbox>
                  <w:txbxContent>
                    <w:p w:rsidR="00FB0C79" w:rsidRPr="00FB0C79" w:rsidRDefault="00FB0C79">
                      <w:pPr>
                        <w:rPr>
                          <w:b/>
                        </w:rPr>
                      </w:pPr>
                      <w:r w:rsidRPr="00FB0C79">
                        <w:rPr>
                          <w:b/>
                        </w:rPr>
                        <w:t>DARBA MAISĪJUMS= Degmaisījums + atliku gāzes</w:t>
                      </w:r>
                    </w:p>
                  </w:txbxContent>
                </v:textbox>
              </v:shape>
            </w:pict>
          </mc:Fallback>
        </mc:AlternateContent>
      </w:r>
      <w:r w:rsidR="00FB0C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1828800" cy="2101850"/>
            <wp:effectExtent l="38100" t="19050" r="19050" b="12700"/>
            <wp:wrapThrough wrapText="bothSides">
              <wp:wrapPolygon edited="0">
                <wp:start x="-450" y="-196"/>
                <wp:lineTo x="-450" y="21731"/>
                <wp:lineTo x="21825" y="21731"/>
                <wp:lineTo x="21825" y="-196"/>
                <wp:lineTo x="-450" y="-1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0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79" w:rsidRDefault="00FB0C79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</w:p>
    <w:p w:rsidR="00DE3465" w:rsidRPr="00AA190C" w:rsidRDefault="00DE3465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</w:p>
    <w:p w:rsidR="00FB0C79" w:rsidRDefault="00FB0C79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</w:p>
    <w:p w:rsidR="00AA190C" w:rsidRDefault="00AA190C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 w:rsidRPr="00AA190C">
        <w:rPr>
          <w:rFonts w:ascii="Arial" w:hAnsi="Arial" w:cs="Arial"/>
          <w:sz w:val="24"/>
          <w:szCs w:val="24"/>
        </w:rPr>
        <w:t xml:space="preserve">Benzīna </w:t>
      </w:r>
      <w:r>
        <w:rPr>
          <w:rFonts w:ascii="Arial" w:hAnsi="Arial" w:cs="Arial"/>
          <w:sz w:val="24"/>
          <w:szCs w:val="24"/>
        </w:rPr>
        <w:t xml:space="preserve">motoros darba maisījuma sadegšana notiek gandrīz nemainīgā tilpumā </w:t>
      </w:r>
      <w:r w:rsidR="00FB0C79">
        <w:rPr>
          <w:rFonts w:ascii="Arial" w:hAnsi="Arial" w:cs="Arial"/>
          <w:sz w:val="24"/>
          <w:szCs w:val="24"/>
        </w:rPr>
        <w:t>, strauji palielinoties spiedienam(1.att.)</w:t>
      </w:r>
    </w:p>
    <w:p w:rsidR="00FB0C79" w:rsidRDefault="00FB0C79" w:rsidP="003328AA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</w:p>
    <w:p w:rsidR="00FB0C79" w:rsidRDefault="00FB0C79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Degvielas galvenās sastāvdaļas ir ogļūdeņraži, kas tai pilnībā sadegot veido ogļskābo gāzi (CO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) un ūdeni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O). Nepilnīga sadegšanas rezultātā rodas tvana gāze (CO). </w:t>
      </w:r>
    </w:p>
    <w:p w:rsidR="00FB0C79" w:rsidRDefault="00FB0C79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Mūsdienu forsētos motoros lieto liesinātus degmaisījumus, kas lēni deg un pārkarsē degkameras. Tā rezultātā </w:t>
      </w:r>
    </w:p>
    <w:p w:rsidR="00FB0C79" w:rsidRDefault="00E54CC9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-1981835</wp:posOffset>
                </wp:positionH>
                <wp:positionV relativeFrom="paragraph">
                  <wp:posOffset>89535</wp:posOffset>
                </wp:positionV>
                <wp:extent cx="1931035" cy="290195"/>
                <wp:effectExtent l="12065" t="13970" r="9525" b="10160"/>
                <wp:wrapThrough wrapText="bothSides">
                  <wp:wrapPolygon edited="0">
                    <wp:start x="-107" y="-709"/>
                    <wp:lineTo x="-107" y="20891"/>
                    <wp:lineTo x="21707" y="20891"/>
                    <wp:lineTo x="21707" y="-709"/>
                    <wp:lineTo x="-107" y="-709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0C" w:rsidRDefault="00AA190C" w:rsidP="00AA190C">
                            <w:r>
                              <w:t>1.att. Sadegšanas raksturs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56.05pt;margin-top:7.05pt;width:152.0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m4RAIAAIsEAAAOAAAAZHJzL2Uyb0RvYy54bWysVNtu2zAMfR+wfxD0vthOk7Ux4hRdugwD&#10;ugvQ7gNkWbaFSaImKbG7ry8lp1m6vg3zgyCJ1OHhIen19agVOQjnJZiKFrOcEmE4NNJ0Ff3xsHt3&#10;RYkPzDRMgREVfRSeXm/evlkPthRz6EE1whEEMb4cbEX7EGyZZZ73QjM/AysMGltwmgU8ui5rHBsQ&#10;XatsnufvswFcYx1w4T3e3k5Gukn4bSt4+Na2XgSiKorcQlpdWuu4Zps1KzvHbC/5kQb7BxaaSYNB&#10;T1C3LDCyd/IVlJbcgYc2zDjoDNpWcpFywGyK/K9s7ntmRcoFxfH2JJP/f7D86+G7I7Kp6CUlhmks&#10;0YMYA/kAI5lHdQbrS3S6t+gWRrzGKqdMvb0D/tMTA9uemU7cOAdDL1iD7Ir4Mjt7OuH4CFIPX6DB&#10;MGwfIAGNrdNROhSDIDpW6fFUmUiFx5CriyK/WFLC0TZf5cVqmUKw8vm1dT58EqBJ3FTUYeUTOjvc&#10;+RDZsPLZJQbzoGSzk0qlg+vqrXLkwLBLduk7or9wU4YMkdnr97FbxQmh7iaF1F5jqhNqkccvorIS&#10;77Epp/t0hdxSw0eIxPRFWC0DjoiSuqJXZyhR6o+mSYiBSTXtEUqZo/ZR7kn4MNZjKvKppDU0j1gM&#10;B9NE4ATjpgf3m5IBp6Gi/teeOUGJ+mywoKtisYjjkw6L5eUcD+7cUp9bmOEIVdFAybTdhmnk9tbJ&#10;rsdIk0AGbrAJWpnqE7tlYnWkjx2fxDhOZxyp83Py+vMP2TwBAAD//wMAUEsDBBQABgAIAAAAIQAu&#10;XpbK3QAAAAkBAAAPAAAAZHJzL2Rvd25yZXYueG1sTI/NTsMwEITvSLyDtUjcUieFQghxqqqoD0Cb&#10;A8dtvCQp/olitwk8PcuJnlaj+TQ7U65na8SFxtB7pyBbpCDINV73rlVQH3ZJDiJEdBqNd6TgmwKs&#10;q9ubEgvtJ/dOl31sBYe4UKCCLsahkDI0HVkMCz+QY+/TjxYjy7GVesSJw62RyzR9khZ7xx86HGjb&#10;UfO1P1sFb8tp+4E7c3rO61qbDf7Up9VBqfu7efMKItIc/2H4q8/VoeJOR392OgijIHnIlhmz7Dzy&#10;ZSLJedxRweolB1mV8npB9QsAAP//AwBQSwECLQAUAAYACAAAACEAtoM4kv4AAADhAQAAEwAAAAAA&#10;AAAAAAAAAAAAAAAAW0NvbnRlbnRfVHlwZXNdLnhtbFBLAQItABQABgAIAAAAIQA4/SH/1gAAAJQB&#10;AAALAAAAAAAAAAAAAAAAAC8BAABfcmVscy8ucmVsc1BLAQItABQABgAIAAAAIQAGUpm4RAIAAIsE&#10;AAAOAAAAAAAAAAAAAAAAAC4CAABkcnMvZTJvRG9jLnhtbFBLAQItABQABgAIAAAAIQAuXpbK3QAA&#10;AAkBAAAPAAAAAAAAAAAAAAAAAJ4EAABkcnMvZG93bnJldi54bWxQSwUGAAAAAAQABADzAAAAqAUA&#10;AAAA&#10;" strokecolor="white [3212]" strokeweight="0">
                <v:textbox>
                  <w:txbxContent>
                    <w:p w:rsidR="00AA190C" w:rsidRDefault="00AA190C" w:rsidP="00AA190C">
                      <w:r>
                        <w:t>1.att. Sadegšanas raksturs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0C79">
        <w:rPr>
          <w:rFonts w:ascii="Arial" w:hAnsi="Arial" w:cs="Arial"/>
          <w:sz w:val="24"/>
          <w:szCs w:val="24"/>
        </w:rPr>
        <w:t>gaisā esošais slāpeklis degšanas procesā</w:t>
      </w:r>
      <w:r w:rsidR="00373582">
        <w:rPr>
          <w:rFonts w:ascii="Arial" w:hAnsi="Arial" w:cs="Arial"/>
          <w:sz w:val="24"/>
          <w:szCs w:val="24"/>
        </w:rPr>
        <w:t xml:space="preserve"> piedalās ķīmiskā reakcijā</w:t>
      </w:r>
      <w:r w:rsidR="00FB0C79">
        <w:rPr>
          <w:rFonts w:ascii="Arial" w:hAnsi="Arial" w:cs="Arial"/>
          <w:sz w:val="24"/>
          <w:szCs w:val="24"/>
        </w:rPr>
        <w:t xml:space="preserve">, </w:t>
      </w:r>
      <w:r w:rsidR="00373582">
        <w:rPr>
          <w:rFonts w:ascii="Arial" w:hAnsi="Arial" w:cs="Arial"/>
          <w:sz w:val="24"/>
          <w:szCs w:val="24"/>
        </w:rPr>
        <w:t xml:space="preserve">veidojot </w:t>
      </w:r>
      <w:r w:rsidR="00FB0C79">
        <w:rPr>
          <w:rFonts w:ascii="Arial" w:hAnsi="Arial" w:cs="Arial"/>
          <w:sz w:val="24"/>
          <w:szCs w:val="24"/>
        </w:rPr>
        <w:t>slāpekļa oksīd</w:t>
      </w:r>
      <w:r w:rsidR="00373582">
        <w:rPr>
          <w:rFonts w:ascii="Arial" w:hAnsi="Arial" w:cs="Arial"/>
          <w:sz w:val="24"/>
          <w:szCs w:val="24"/>
        </w:rPr>
        <w:t>us</w:t>
      </w:r>
      <w:r w:rsidR="00FB0C79">
        <w:rPr>
          <w:rFonts w:ascii="Arial" w:hAnsi="Arial" w:cs="Arial"/>
          <w:sz w:val="24"/>
          <w:szCs w:val="24"/>
        </w:rPr>
        <w:t xml:space="preserve"> (NO</w:t>
      </w:r>
      <w:r w:rsidR="00FB0C79">
        <w:rPr>
          <w:rFonts w:ascii="Arial" w:hAnsi="Arial" w:cs="Arial"/>
          <w:sz w:val="16"/>
          <w:szCs w:val="16"/>
        </w:rPr>
        <w:t>x</w:t>
      </w:r>
      <w:r w:rsidR="00FB0C79">
        <w:rPr>
          <w:rFonts w:ascii="Arial" w:hAnsi="Arial" w:cs="Arial"/>
          <w:sz w:val="24"/>
          <w:szCs w:val="24"/>
        </w:rPr>
        <w:t>).</w:t>
      </w:r>
    </w:p>
    <w:p w:rsidR="00774D7F" w:rsidRDefault="00774D7F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pieļaujamo degmaisījuma degšanas ātrumu uzskata 40-60 metri/sekundē.</w:t>
      </w:r>
    </w:p>
    <w:p w:rsidR="00373582" w:rsidRDefault="00373582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3582" w:rsidRDefault="00373582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Benzīna motoros sadegšanas procesu </w:t>
      </w:r>
      <w:r w:rsidR="00136240">
        <w:rPr>
          <w:rFonts w:ascii="Arial" w:hAnsi="Arial" w:cs="Arial"/>
          <w:sz w:val="24"/>
          <w:szCs w:val="24"/>
        </w:rPr>
        <w:t>nosacīti var iedalīt vairākās fāzēs (2.att.)</w:t>
      </w:r>
    </w:p>
    <w:p w:rsidR="00136240" w:rsidRDefault="00136240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240" w:rsidRDefault="00100057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-64135</wp:posOffset>
            </wp:positionV>
            <wp:extent cx="1868805" cy="1781175"/>
            <wp:effectExtent l="19050" t="19050" r="17145" b="28575"/>
            <wp:wrapThrough wrapText="bothSides">
              <wp:wrapPolygon edited="0">
                <wp:start x="-220" y="-231"/>
                <wp:lineTo x="-220" y="21947"/>
                <wp:lineTo x="21798" y="21947"/>
                <wp:lineTo x="21798" y="-231"/>
                <wp:lineTo x="-220" y="-23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8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801">
        <w:rPr>
          <w:rFonts w:ascii="Arial" w:hAnsi="Arial" w:cs="Arial"/>
          <w:b/>
          <w:sz w:val="24"/>
          <w:szCs w:val="24"/>
        </w:rPr>
        <w:t xml:space="preserve">Posmu </w:t>
      </w:r>
      <w:r w:rsidR="00136240" w:rsidRPr="002A0801">
        <w:rPr>
          <w:rFonts w:ascii="Arial" w:hAnsi="Arial" w:cs="Arial"/>
          <w:b/>
          <w:sz w:val="24"/>
          <w:szCs w:val="24"/>
        </w:rPr>
        <w:t xml:space="preserve">Q1 </w:t>
      </w:r>
      <w:r w:rsidR="00136240">
        <w:rPr>
          <w:rFonts w:ascii="Arial" w:hAnsi="Arial" w:cs="Arial"/>
          <w:sz w:val="24"/>
          <w:szCs w:val="24"/>
        </w:rPr>
        <w:t>dēvē par degšanas sākuma fāzi</w:t>
      </w:r>
    </w:p>
    <w:p w:rsidR="00136240" w:rsidRDefault="00136240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Tā sākas ar aizdedzināšanas momentu (dzirksteli aizdedzes svecē) un noslēdzas ar strauju spiediena pieaugumu. </w:t>
      </w:r>
    </w:p>
    <w:p w:rsidR="00AA190C" w:rsidRPr="002A0801" w:rsidRDefault="00136240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(punkts a). Šajā fāzē sadeg</w:t>
      </w:r>
      <w:r w:rsidR="00581D11">
        <w:rPr>
          <w:rFonts w:ascii="Arial" w:hAnsi="Arial" w:cs="Arial"/>
          <w:sz w:val="24"/>
          <w:szCs w:val="24"/>
        </w:rPr>
        <w:t xml:space="preserve"> 3%</w:t>
      </w:r>
      <w:r>
        <w:rPr>
          <w:rFonts w:ascii="Arial" w:hAnsi="Arial" w:cs="Arial"/>
          <w:sz w:val="24"/>
          <w:szCs w:val="24"/>
        </w:rPr>
        <w:t>–</w:t>
      </w:r>
      <w:r w:rsidR="00581D11">
        <w:rPr>
          <w:rFonts w:ascii="Arial" w:hAnsi="Arial" w:cs="Arial"/>
          <w:sz w:val="24"/>
          <w:szCs w:val="24"/>
        </w:rPr>
        <w:t xml:space="preserve"> 5% </w:t>
      </w:r>
      <w:r>
        <w:rPr>
          <w:rFonts w:ascii="Arial" w:hAnsi="Arial" w:cs="Arial"/>
          <w:sz w:val="24"/>
          <w:szCs w:val="24"/>
        </w:rPr>
        <w:t>no</w:t>
      </w:r>
      <w:r w:rsidR="002A0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cilindrā iesūktā degmaisījuma).</w:t>
      </w:r>
    </w:p>
    <w:p w:rsidR="002A0801" w:rsidRDefault="002A0801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Posmu </w:t>
      </w:r>
      <w:r w:rsidRPr="002A0801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2</w:t>
      </w:r>
      <w:r w:rsidRPr="002A08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dēvē </w:t>
      </w:r>
      <w:r w:rsidR="00CA394A">
        <w:rPr>
          <w:rFonts w:ascii="Arial" w:hAnsi="Arial" w:cs="Arial"/>
          <w:sz w:val="24"/>
          <w:szCs w:val="24"/>
        </w:rPr>
        <w:t>par galveno degšanas fāzi.</w:t>
      </w:r>
    </w:p>
    <w:p w:rsidR="00CA394A" w:rsidRDefault="00CA394A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Degšanas</w:t>
      </w:r>
      <w:r w:rsidR="008B2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ā</w:t>
      </w:r>
      <w:r w:rsidR="00F434B2">
        <w:rPr>
          <w:rFonts w:ascii="Arial" w:hAnsi="Arial" w:cs="Arial"/>
          <w:sz w:val="24"/>
          <w:szCs w:val="24"/>
        </w:rPr>
        <w:t>trums var sasniegt 4</w:t>
      </w:r>
      <w:r>
        <w:rPr>
          <w:rFonts w:ascii="Arial" w:hAnsi="Arial" w:cs="Arial"/>
          <w:sz w:val="24"/>
          <w:szCs w:val="24"/>
        </w:rPr>
        <w:t>0 –</w:t>
      </w:r>
      <w:r w:rsidR="00F434B2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0 m/s. Šajā fāzē sadeg 80 – 85 % degmaisījuma.</w:t>
      </w:r>
    </w:p>
    <w:p w:rsidR="00CA394A" w:rsidRDefault="00E54CC9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-2045335</wp:posOffset>
                </wp:positionH>
                <wp:positionV relativeFrom="paragraph">
                  <wp:posOffset>346710</wp:posOffset>
                </wp:positionV>
                <wp:extent cx="1855470" cy="434340"/>
                <wp:effectExtent l="6985" t="10795" r="13970" b="12065"/>
                <wp:wrapThrough wrapText="bothSides">
                  <wp:wrapPolygon edited="0">
                    <wp:start x="-103" y="-726"/>
                    <wp:lineTo x="-103" y="20874"/>
                    <wp:lineTo x="21703" y="20874"/>
                    <wp:lineTo x="21703" y="-726"/>
                    <wp:lineTo x="-103" y="-726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40" w:rsidRDefault="00136240" w:rsidP="00136240">
                            <w:pPr>
                              <w:spacing w:after="0" w:line="240" w:lineRule="auto"/>
                            </w:pPr>
                            <w:r>
                              <w:t>2.att. Sadegšanas procesa posmi</w:t>
                            </w:r>
                            <w:r w:rsidR="00100057">
                              <w:t xml:space="preserve"> benzīna motorā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1.05pt;margin-top:27.3pt;width:146.1pt;height:3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NmQQIAAIsEAAAOAAAAZHJzL2Uyb0RvYy54bWysVF1v2yAUfZ+0/4B4X5ykyZpZcaouXaZJ&#10;3YfU7gdgjG004DIgsbtfvwskWda+TXMkBFw4nHvOvVnfjFqRg3BegqnobDKlRBgOjTRdRb8/7t6s&#10;KPGBmYYpMKKiT8LTm83rV+vBlmIOPahGOIIgxpeDrWgfgi2LwvNeaOYnYIXBYAtOs4BL1xWNYwOi&#10;a1XMp9O3xQCusQ648B5373KQbhJ+2woevratF4GoiiK3kEaXxjqOxWbNys4x20t+pMH+gYVm0uCj&#10;Z6g7FhjZO/kCSkvuwEMbJhx0AW0ruUg5YDaz6bNsHnpmRcoFxfH2LJP/f7D8y+GbI7Kp6JISwzRa&#10;9CjGQN7DSBZRncH6Eg89WDwWRtxGl1Om3t4D/+GJgW3PTCdunYOhF6xBdrN4s7i4mnF8BKmHz9Dg&#10;M2wfIAGNrdNROhSDIDq69HR2JlLh8cnVcrm4xhDH2OIKf8m6gpWn29b58FGAJnFSUYfOJ3R2uPch&#10;smHl6Uh8zIOSzU4qlRauq7fKkQPDKtmlLyXw7JgyZIjMXt6P1SrOCHWXFVJ7jalm1Nk0frnccB+L&#10;Mu+f0kgFHyES07/YaRmwRZTUFV1doESpP5gmFXBgUuU5pqnMUfsodxY+jPWYTL46WVpD84RmOMgd&#10;gR2Mkx7cL0oG7IaK+p975gQl6pNBQ9/NFqg4CWmxWF7PceEuI/VlhBmOUBUNlOTpNuSW21snux5f&#10;ygIZuMUiaGXyJ1ZLZnWkjxWfxDh2Z2ypy3U69ec/ZPMbAAD//wMAUEsDBBQABgAIAAAAIQC5lgta&#10;3wAAAAsBAAAPAAAAZHJzL2Rvd25yZXYueG1sTI/LbsIwEEX3SP0HayqxCw6mUEjjIATiAwpZdDnE&#10;bhLqRxQbkvbrO13R5ege3Xsm347WsLvuQ+udhPksBaZd5VXragnl+ZisgYWITqHxTkv41gG2xdMk&#10;x0z5wb3r+ynWjEpcyFBCE2OXcR6qRlsMM99pR9mn7y1GOvuaqx4HKreGizRdcYuto4UGO71vdPV1&#10;ulkJBzHsP/Borq/rslRmhz/ldXmWcvo87t6ART3GBwx/+qQOBTld/M2pwIyEZCHEnFgJy5cVMCIS&#10;sdkAuxAqFinwIuf/fyh+AQAA//8DAFBLAQItABQABgAIAAAAIQC2gziS/gAAAOEBAAATAAAAAAAA&#10;AAAAAAAAAAAAAABbQ29udGVudF9UeXBlc10ueG1sUEsBAi0AFAAGAAgAAAAhADj9If/WAAAAlAEA&#10;AAsAAAAAAAAAAAAAAAAALwEAAF9yZWxzLy5yZWxzUEsBAi0AFAAGAAgAAAAhAAgvg2ZBAgAAiwQA&#10;AA4AAAAAAAAAAAAAAAAALgIAAGRycy9lMm9Eb2MueG1sUEsBAi0AFAAGAAgAAAAhALmWC1rfAAAA&#10;CwEAAA8AAAAAAAAAAAAAAAAAmwQAAGRycy9kb3ducmV2LnhtbFBLBQYAAAAABAAEAPMAAACnBQAA&#10;AAA=&#10;" strokecolor="white [3212]" strokeweight="0">
                <v:textbox>
                  <w:txbxContent>
                    <w:p w:rsidR="00136240" w:rsidRDefault="00136240" w:rsidP="00136240">
                      <w:pPr>
                        <w:spacing w:after="0" w:line="240" w:lineRule="auto"/>
                      </w:pPr>
                      <w:r>
                        <w:t>2.att. Sadegšanas procesa posmi</w:t>
                      </w:r>
                      <w:r w:rsidR="00100057">
                        <w:t xml:space="preserve"> benzīna motorā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A394A">
        <w:rPr>
          <w:rFonts w:ascii="Arial" w:hAnsi="Arial" w:cs="Arial"/>
          <w:sz w:val="24"/>
          <w:szCs w:val="24"/>
        </w:rPr>
        <w:t>Motora lietderības koeficients ir visaugtākais, ja šī fāze sasniedz spied</w:t>
      </w:r>
      <w:r w:rsidR="00774015">
        <w:rPr>
          <w:rFonts w:ascii="Arial" w:hAnsi="Arial" w:cs="Arial"/>
          <w:sz w:val="24"/>
          <w:szCs w:val="24"/>
        </w:rPr>
        <w:t>iena maksimumu 5</w:t>
      </w:r>
      <w:r w:rsidR="00CA394A">
        <w:rPr>
          <w:rFonts w:ascii="Arial" w:hAnsi="Arial" w:cs="Arial"/>
          <w:sz w:val="24"/>
          <w:szCs w:val="24"/>
        </w:rPr>
        <w:t>°</w:t>
      </w:r>
      <w:r w:rsidR="00774015">
        <w:rPr>
          <w:rFonts w:ascii="Arial" w:hAnsi="Arial" w:cs="Arial"/>
          <w:sz w:val="24"/>
          <w:szCs w:val="24"/>
        </w:rPr>
        <w:t>-10</w:t>
      </w:r>
      <w:r w:rsidR="00CA394A">
        <w:rPr>
          <w:rFonts w:ascii="Arial" w:hAnsi="Arial" w:cs="Arial"/>
          <w:sz w:val="24"/>
          <w:szCs w:val="24"/>
        </w:rPr>
        <w:t xml:space="preserve">° grādi aiz augšējā </w:t>
      </w:r>
    </w:p>
    <w:p w:rsidR="00CA394A" w:rsidRDefault="00CA394A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maiņas punkta.</w:t>
      </w:r>
      <w:r w:rsidR="00111E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Fāzes Q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ilgumu nosaka motora apgriezieni un aizdedzes sveces novietojums degkamerā.</w:t>
      </w:r>
    </w:p>
    <w:p w:rsidR="00CA394A" w:rsidRDefault="00CA394A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394A" w:rsidRDefault="00CA394A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Posmu Q</w:t>
      </w:r>
      <w:r>
        <w:rPr>
          <w:rFonts w:ascii="Arial" w:hAnsi="Arial" w:cs="Arial"/>
          <w:b/>
          <w:bCs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dēvē par pēcdegšanas fāzi. Tā turpinās līdz sadegšanas procesa beigām.</w:t>
      </w:r>
    </w:p>
    <w:p w:rsidR="00CA394A" w:rsidRDefault="00CA394A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Šajā fāzē sadeg tā degvielas daļa, kas ir tuvāk cilindra sienā</w:t>
      </w:r>
      <w:r w:rsidR="008D19FD">
        <w:rPr>
          <w:rFonts w:ascii="Arial" w:hAnsi="Arial" w:cs="Arial"/>
          <w:sz w:val="24"/>
          <w:szCs w:val="24"/>
        </w:rPr>
        <w:t>m.</w:t>
      </w:r>
    </w:p>
    <w:p w:rsidR="00B3487D" w:rsidRDefault="00B3487D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Pēcdegšanu ietekmē degmaisījuma sastāvs, piemēram, vidējās slodzēs elektroniskā gāzu recirkulācijas sistēma (EGR) ievada cilindros izplūdes sadegušās gāzes un darba maisījuma degšana kļūst ļoti lēna.</w:t>
      </w:r>
    </w:p>
    <w:p w:rsidR="00AA190C" w:rsidRDefault="00581D11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Deton</w:t>
      </w:r>
      <w:r>
        <w:rPr>
          <w:rFonts w:ascii="Arial,Bold" w:eastAsia="Arial,Bold" w:hAnsi="Arial" w:cs="Arial,Bold" w:hint="eastAsia"/>
          <w:b/>
          <w:bCs/>
          <w:sz w:val="24"/>
          <w:szCs w:val="24"/>
        </w:rPr>
        <w:t>ā</w:t>
      </w:r>
      <w:r>
        <w:rPr>
          <w:rFonts w:ascii="Arial" w:hAnsi="Arial" w:cs="Arial"/>
          <w:b/>
          <w:bCs/>
          <w:sz w:val="24"/>
          <w:szCs w:val="24"/>
        </w:rPr>
        <w:t xml:space="preserve">cija </w:t>
      </w:r>
      <w:r>
        <w:rPr>
          <w:rFonts w:ascii="Arial" w:hAnsi="Arial" w:cs="Arial"/>
          <w:sz w:val="24"/>
          <w:szCs w:val="24"/>
        </w:rPr>
        <w:t>ir sprādzienveida degmaisījuma sadegšana no augstsprieguma dzirksteles. Detonāciju raksturo liels degšanas ātrums darba cikla beigu fāzē</w:t>
      </w:r>
      <w:r w:rsidR="00774D7F">
        <w:rPr>
          <w:rFonts w:ascii="Arial" w:hAnsi="Arial" w:cs="Arial"/>
          <w:sz w:val="24"/>
          <w:szCs w:val="24"/>
        </w:rPr>
        <w:t>, kas var simts reizes pārsniegt pieļaujamo sadegšanas ātrumu</w:t>
      </w:r>
      <w:r>
        <w:rPr>
          <w:rFonts w:ascii="Arial" w:hAnsi="Arial" w:cs="Arial"/>
          <w:sz w:val="24"/>
          <w:szCs w:val="24"/>
        </w:rPr>
        <w:t>.</w:t>
      </w:r>
    </w:p>
    <w:p w:rsidR="00774D7F" w:rsidRDefault="00774D7F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Detonāciju </w:t>
      </w:r>
      <w:r w:rsidRPr="00703A11">
        <w:rPr>
          <w:rFonts w:ascii="Arial" w:hAnsi="Arial" w:cs="Arial"/>
          <w:sz w:val="24"/>
          <w:szCs w:val="24"/>
          <w:u w:val="single"/>
        </w:rPr>
        <w:t>izraisa zema oktāna skaitļa degvielas lietošana augstas saspiedes moto</w:t>
      </w:r>
      <w:r w:rsidR="00703A11" w:rsidRPr="00703A11">
        <w:rPr>
          <w:rFonts w:ascii="Arial" w:hAnsi="Arial" w:cs="Arial"/>
          <w:sz w:val="24"/>
          <w:szCs w:val="24"/>
          <w:u w:val="single"/>
        </w:rPr>
        <w:t>r</w:t>
      </w:r>
      <w:r w:rsidRPr="00703A11">
        <w:rPr>
          <w:rFonts w:ascii="Arial" w:hAnsi="Arial" w:cs="Arial"/>
          <w:sz w:val="24"/>
          <w:szCs w:val="24"/>
          <w:u w:val="single"/>
        </w:rPr>
        <w:t>os</w:t>
      </w:r>
      <w:r>
        <w:rPr>
          <w:rFonts w:ascii="Arial" w:hAnsi="Arial" w:cs="Arial"/>
          <w:sz w:val="24"/>
          <w:szCs w:val="24"/>
        </w:rPr>
        <w:t xml:space="preserve"> un to sekmē: </w:t>
      </w:r>
    </w:p>
    <w:p w:rsidR="00774D7F" w:rsidRDefault="00774D7F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agrs aizdedzes leņķis</w:t>
      </w:r>
    </w:p>
    <w:p w:rsidR="00774D7F" w:rsidRDefault="00774D7F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liess degmaisījums</w:t>
      </w:r>
    </w:p>
    <w:p w:rsidR="00774D7F" w:rsidRDefault="00774D7F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liela motora slodze</w:t>
      </w:r>
    </w:p>
    <w:p w:rsidR="00774D7F" w:rsidRDefault="00774D7F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augsta motora darba temperatūra</w:t>
      </w:r>
    </w:p>
    <w:p w:rsidR="00774D7F" w:rsidRDefault="00774D7F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zemi motora kloķa vārpstas apgriezieni</w:t>
      </w:r>
    </w:p>
    <w:p w:rsidR="00703A11" w:rsidRDefault="00703A11" w:rsidP="003328AA">
      <w:pPr>
        <w:pStyle w:val="Sarakstarindkopa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izstieptas (garas un nekompaktas) degkameras</w:t>
      </w:r>
    </w:p>
    <w:p w:rsidR="00703A11" w:rsidRPr="00774D7F" w:rsidRDefault="00703A11" w:rsidP="003328AA">
      <w:pPr>
        <w:pStyle w:val="Sarakstarindkopa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D7F" w:rsidRDefault="000536F7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536F7">
        <w:rPr>
          <w:rFonts w:ascii="Arial" w:hAnsi="Arial" w:cs="Arial"/>
          <w:sz w:val="24"/>
          <w:szCs w:val="24"/>
        </w:rPr>
        <w:t>Sprādzienveidā sadegušā</w:t>
      </w:r>
      <w:r>
        <w:rPr>
          <w:rFonts w:ascii="Arial" w:hAnsi="Arial" w:cs="Arial"/>
          <w:sz w:val="24"/>
          <w:szCs w:val="24"/>
        </w:rPr>
        <w:t xml:space="preserve"> </w:t>
      </w:r>
      <w:r w:rsidRPr="000536F7">
        <w:rPr>
          <w:rFonts w:ascii="Arial" w:hAnsi="Arial" w:cs="Arial"/>
          <w:sz w:val="24"/>
          <w:szCs w:val="24"/>
        </w:rPr>
        <w:t xml:space="preserve">degmaisījuma viļņi </w:t>
      </w:r>
      <w:r>
        <w:rPr>
          <w:rFonts w:ascii="Arial" w:hAnsi="Arial" w:cs="Arial"/>
          <w:sz w:val="24"/>
          <w:szCs w:val="24"/>
        </w:rPr>
        <w:t xml:space="preserve">rada līdz </w:t>
      </w:r>
      <w:r w:rsidRPr="000536F7">
        <w:rPr>
          <w:rFonts w:ascii="Arial" w:hAnsi="Arial" w:cs="Arial"/>
          <w:sz w:val="24"/>
          <w:szCs w:val="24"/>
        </w:rPr>
        <w:t xml:space="preserve">5000 Hz </w:t>
      </w:r>
      <w:r>
        <w:rPr>
          <w:rFonts w:ascii="Arial" w:hAnsi="Arial" w:cs="Arial"/>
          <w:sz w:val="24"/>
          <w:szCs w:val="24"/>
        </w:rPr>
        <w:t>svārstības</w:t>
      </w:r>
      <w:r w:rsidR="006F1C0C">
        <w:rPr>
          <w:rFonts w:ascii="Arial" w:hAnsi="Arial" w:cs="Arial"/>
          <w:sz w:val="24"/>
          <w:szCs w:val="24"/>
        </w:rPr>
        <w:t xml:space="preserve"> izraisot </w:t>
      </w:r>
      <w:r w:rsidRPr="000536F7">
        <w:rPr>
          <w:rFonts w:ascii="Arial" w:hAnsi="Arial" w:cs="Arial"/>
          <w:sz w:val="24"/>
          <w:szCs w:val="24"/>
        </w:rPr>
        <w:t>detonācijai raksturīgo metālisko skaņu.</w:t>
      </w:r>
      <w:r w:rsidR="006F1C0C">
        <w:rPr>
          <w:rFonts w:ascii="Arial" w:hAnsi="Arial" w:cs="Arial"/>
          <w:sz w:val="24"/>
          <w:szCs w:val="24"/>
        </w:rPr>
        <w:t xml:space="preserve"> Mūsdienu elektroniskajās motoru vadības sistēmās pielieto detonācijas sensorus, kuri reaģē uz svārstībām un rada impulsu vadības ierīcei, padarot aizdedzes leņķi vēlāku un degmaisījumu treknāku.</w:t>
      </w:r>
    </w:p>
    <w:p w:rsidR="006F1C0C" w:rsidRDefault="006F1C0C" w:rsidP="003328A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F1C0C" w:rsidRPr="003328AA" w:rsidRDefault="006F1C0C" w:rsidP="006F1C0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CC"/>
          <w:sz w:val="24"/>
          <w:szCs w:val="24"/>
        </w:rPr>
      </w:pPr>
    </w:p>
    <w:p w:rsidR="006F1C0C" w:rsidRDefault="006F1C0C" w:rsidP="006F1C0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CC"/>
          <w:sz w:val="28"/>
          <w:szCs w:val="28"/>
          <w:u w:val="single"/>
        </w:rPr>
      </w:pPr>
      <w:r w:rsidRPr="003328AA">
        <w:rPr>
          <w:rFonts w:ascii="Arial" w:hAnsi="Arial" w:cs="Arial"/>
          <w:b/>
          <w:color w:val="0000CC"/>
          <w:sz w:val="28"/>
          <w:szCs w:val="28"/>
          <w:u w:val="single"/>
        </w:rPr>
        <w:t>2.Sadegšanas process dīzeļmotorā</w:t>
      </w:r>
      <w:r w:rsidR="00E3710B">
        <w:rPr>
          <w:rFonts w:ascii="Arial" w:hAnsi="Arial" w:cs="Arial"/>
          <w:b/>
          <w:color w:val="0000CC"/>
          <w:sz w:val="28"/>
          <w:szCs w:val="28"/>
          <w:u w:val="single"/>
        </w:rPr>
        <w:t xml:space="preserve"> </w:t>
      </w:r>
    </w:p>
    <w:p w:rsidR="00E3710B" w:rsidRDefault="00E3710B" w:rsidP="006F1C0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CC"/>
          <w:sz w:val="16"/>
          <w:szCs w:val="16"/>
          <w:u w:val="single"/>
        </w:rPr>
      </w:pPr>
      <w:r w:rsidRPr="00E3710B">
        <w:rPr>
          <w:rFonts w:ascii="Arial" w:hAnsi="Arial" w:cs="Arial"/>
          <w:b/>
          <w:color w:val="0000CC"/>
          <w:sz w:val="16"/>
          <w:szCs w:val="16"/>
          <w:u w:val="single"/>
        </w:rPr>
        <w:t>20101</w:t>
      </w:r>
      <w:r w:rsidR="00423FA8">
        <w:rPr>
          <w:rFonts w:ascii="Arial" w:hAnsi="Arial" w:cs="Arial"/>
          <w:b/>
          <w:color w:val="0000CC"/>
          <w:sz w:val="16"/>
          <w:szCs w:val="16"/>
          <w:u w:val="single"/>
        </w:rPr>
        <w:t>.....</w:t>
      </w:r>
      <w:r w:rsidRPr="00E3710B">
        <w:rPr>
          <w:rFonts w:ascii="Arial" w:hAnsi="Arial" w:cs="Arial"/>
          <w:b/>
          <w:color w:val="0000CC"/>
          <w:sz w:val="16"/>
          <w:szCs w:val="16"/>
          <w:u w:val="single"/>
        </w:rPr>
        <w:t>IeMot -271.lpp</w:t>
      </w:r>
    </w:p>
    <w:p w:rsidR="0059786F" w:rsidRDefault="0059786F" w:rsidP="00110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90C" w:rsidRDefault="006F1C0C" w:rsidP="00C738B7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6F1C0C">
        <w:rPr>
          <w:rFonts w:ascii="Arial" w:hAnsi="Arial" w:cs="Arial"/>
          <w:sz w:val="24"/>
          <w:szCs w:val="24"/>
        </w:rPr>
        <w:t>Dīzeļa motorā degmai</w:t>
      </w:r>
      <w:r w:rsidR="002E2857">
        <w:rPr>
          <w:rFonts w:ascii="Arial" w:hAnsi="Arial" w:cs="Arial"/>
          <w:sz w:val="24"/>
          <w:szCs w:val="24"/>
        </w:rPr>
        <w:t>s</w:t>
      </w:r>
      <w:r w:rsidRPr="006F1C0C">
        <w:rPr>
          <w:rFonts w:ascii="Arial" w:hAnsi="Arial" w:cs="Arial"/>
          <w:sz w:val="24"/>
          <w:szCs w:val="24"/>
        </w:rPr>
        <w:t xml:space="preserve">ījuma veidošanu un sadegšanu nosaka </w:t>
      </w:r>
      <w:r w:rsidRPr="00423FA8">
        <w:rPr>
          <w:rFonts w:ascii="Arial" w:hAnsi="Arial" w:cs="Arial"/>
          <w:sz w:val="24"/>
          <w:szCs w:val="24"/>
          <w:shd w:val="clear" w:color="auto" w:fill="FFFF00"/>
        </w:rPr>
        <w:t xml:space="preserve">vienlaicīgi viens un tas pats </w:t>
      </w:r>
      <w:r w:rsidR="005D2406" w:rsidRPr="00423FA8">
        <w:rPr>
          <w:rFonts w:ascii="Arial" w:hAnsi="Arial" w:cs="Arial"/>
          <w:sz w:val="24"/>
          <w:szCs w:val="24"/>
          <w:u w:val="single"/>
          <w:shd w:val="clear" w:color="auto" w:fill="FFFF00"/>
        </w:rPr>
        <w:t xml:space="preserve">specifiskais sagatavošanas </w:t>
      </w:r>
      <w:r w:rsidRPr="00423FA8">
        <w:rPr>
          <w:rFonts w:ascii="Arial" w:hAnsi="Arial" w:cs="Arial"/>
          <w:sz w:val="24"/>
          <w:szCs w:val="24"/>
          <w:u w:val="single"/>
          <w:shd w:val="clear" w:color="auto" w:fill="FFFF00"/>
        </w:rPr>
        <w:t>process</w:t>
      </w:r>
      <w:r w:rsidRPr="00423FA8">
        <w:rPr>
          <w:rFonts w:ascii="Arial" w:hAnsi="Arial" w:cs="Arial"/>
          <w:sz w:val="24"/>
          <w:szCs w:val="24"/>
          <w:shd w:val="clear" w:color="auto" w:fill="FFFF00"/>
        </w:rPr>
        <w:t>.</w:t>
      </w:r>
      <w:r w:rsidR="002E2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Atšķirībā no dzirksteļaizdedzes motoriem, darba maisījuma degšana notiek </w:t>
      </w:r>
      <w:r w:rsidRPr="00423FA8">
        <w:rPr>
          <w:rFonts w:ascii="Arial" w:hAnsi="Arial" w:cs="Arial"/>
          <w:sz w:val="24"/>
          <w:szCs w:val="24"/>
          <w:u w:val="single"/>
          <w:shd w:val="clear" w:color="auto" w:fill="FFFF00"/>
        </w:rPr>
        <w:t>mainīgā tilpumā, nemainīgā spiedienā</w:t>
      </w:r>
      <w:r w:rsidRPr="005D240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(sk. 1.att.)</w:t>
      </w:r>
    </w:p>
    <w:p w:rsidR="00C738B7" w:rsidRDefault="00C738B7" w:rsidP="00C738B7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Sadegšanas efektivitāti </w:t>
      </w:r>
      <w:r w:rsidR="00100057">
        <w:rPr>
          <w:rFonts w:ascii="Arial" w:hAnsi="Arial" w:cs="Arial"/>
          <w:sz w:val="24"/>
          <w:szCs w:val="24"/>
        </w:rPr>
        <w:t>nosaka:</w:t>
      </w:r>
    </w:p>
    <w:p w:rsidR="00100057" w:rsidRPr="00C6402D" w:rsidRDefault="00100057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6402D">
        <w:rPr>
          <w:rFonts w:ascii="Arial" w:hAnsi="Arial" w:cs="Arial"/>
          <w:iCs/>
          <w:color w:val="FF0000"/>
          <w:sz w:val="24"/>
          <w:szCs w:val="24"/>
        </w:rPr>
        <w:t>iesmidzin</w:t>
      </w:r>
      <w:r w:rsidRPr="00C6402D">
        <w:rPr>
          <w:rFonts w:ascii="Arial,Italic" w:hAnsi="Arial,Italic" w:cs="Arial,Italic"/>
          <w:iCs/>
          <w:color w:val="FF0000"/>
          <w:sz w:val="24"/>
          <w:szCs w:val="24"/>
        </w:rPr>
        <w:t>āš</w:t>
      </w:r>
      <w:r w:rsidRPr="00C6402D">
        <w:rPr>
          <w:rFonts w:ascii="Arial" w:hAnsi="Arial" w:cs="Arial"/>
          <w:iCs/>
          <w:color w:val="FF0000"/>
          <w:sz w:val="24"/>
          <w:szCs w:val="24"/>
        </w:rPr>
        <w:t>anas apsteidzes le</w:t>
      </w:r>
      <w:r w:rsidRPr="00C6402D">
        <w:rPr>
          <w:rFonts w:ascii="Arial,Italic" w:hAnsi="Arial,Italic" w:cs="Arial,Italic"/>
          <w:iCs/>
          <w:color w:val="FF0000"/>
          <w:sz w:val="24"/>
          <w:szCs w:val="24"/>
        </w:rPr>
        <w:t>ņķ</w:t>
      </w:r>
      <w:r w:rsidRPr="00C6402D">
        <w:rPr>
          <w:rFonts w:ascii="Arial" w:hAnsi="Arial" w:cs="Arial"/>
          <w:iCs/>
          <w:color w:val="FF0000"/>
          <w:sz w:val="24"/>
          <w:szCs w:val="24"/>
        </w:rPr>
        <w:t>is</w:t>
      </w:r>
    </w:p>
    <w:p w:rsidR="00100057" w:rsidRPr="00C6402D" w:rsidRDefault="00100057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6402D">
        <w:rPr>
          <w:rFonts w:ascii="Arial" w:hAnsi="Arial" w:cs="Arial"/>
          <w:iCs/>
          <w:color w:val="FF0000"/>
          <w:sz w:val="24"/>
          <w:szCs w:val="24"/>
        </w:rPr>
        <w:t>izsmidzināšanas spiediens</w:t>
      </w:r>
    </w:p>
    <w:p w:rsidR="00100057" w:rsidRPr="00100057" w:rsidRDefault="00100057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0057">
        <w:rPr>
          <w:rFonts w:ascii="Arial" w:hAnsi="Arial" w:cs="Arial"/>
          <w:iCs/>
          <w:sz w:val="24"/>
          <w:szCs w:val="24"/>
        </w:rPr>
        <w:t>iesmidzin</w:t>
      </w:r>
      <w:r w:rsidRPr="00100057">
        <w:rPr>
          <w:rFonts w:ascii="Arial,Italic" w:hAnsi="Arial,Italic" w:cs="Arial,Italic"/>
          <w:iCs/>
          <w:sz w:val="24"/>
          <w:szCs w:val="24"/>
        </w:rPr>
        <w:t>āš</w:t>
      </w:r>
      <w:r w:rsidRPr="00100057">
        <w:rPr>
          <w:rFonts w:ascii="Arial" w:hAnsi="Arial" w:cs="Arial"/>
          <w:iCs/>
          <w:sz w:val="24"/>
          <w:szCs w:val="24"/>
        </w:rPr>
        <w:t>anas</w:t>
      </w:r>
      <w:r>
        <w:rPr>
          <w:rFonts w:ascii="Arial" w:hAnsi="Arial" w:cs="Arial"/>
          <w:iCs/>
          <w:sz w:val="24"/>
          <w:szCs w:val="24"/>
        </w:rPr>
        <w:t xml:space="preserve"> ilgums</w:t>
      </w:r>
    </w:p>
    <w:p w:rsidR="00100057" w:rsidRPr="00100057" w:rsidRDefault="00100057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izsmidzinātās degvielas daudzums</w:t>
      </w:r>
    </w:p>
    <w:p w:rsidR="00100057" w:rsidRPr="00C6402D" w:rsidRDefault="00100057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6402D">
        <w:rPr>
          <w:rFonts w:ascii="Arial" w:hAnsi="Arial" w:cs="Arial"/>
          <w:iCs/>
          <w:color w:val="FF0000"/>
          <w:sz w:val="24"/>
          <w:szCs w:val="24"/>
        </w:rPr>
        <w:t xml:space="preserve">degvielas </w:t>
      </w:r>
      <w:r w:rsidRPr="00C6402D">
        <w:rPr>
          <w:rFonts w:ascii="Arial" w:hAnsi="Arial" w:cs="Arial"/>
          <w:iCs/>
          <w:color w:val="FF0000"/>
          <w:sz w:val="24"/>
          <w:szCs w:val="24"/>
          <w:u w:val="single"/>
        </w:rPr>
        <w:t>cetāna skaitlis</w:t>
      </w:r>
    </w:p>
    <w:p w:rsidR="006B327C" w:rsidRPr="00AA218C" w:rsidRDefault="006B327C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pūtes spiediens saspiedes sākumā</w:t>
      </w:r>
    </w:p>
    <w:p w:rsidR="00AA218C" w:rsidRPr="00AA218C" w:rsidRDefault="00AA218C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pilienu lielums (izsmidzināšanas kvalitāte)</w:t>
      </w:r>
    </w:p>
    <w:p w:rsidR="00AA218C" w:rsidRPr="00AA218C" w:rsidRDefault="00AA218C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degkameras forma un novietojums</w:t>
      </w:r>
    </w:p>
    <w:p w:rsidR="00AA218C" w:rsidRPr="00C6402D" w:rsidRDefault="00AA218C" w:rsidP="00100057">
      <w:pPr>
        <w:pStyle w:val="Sarakstarindkopa"/>
        <w:numPr>
          <w:ilvl w:val="0"/>
          <w:numId w:val="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6402D">
        <w:rPr>
          <w:rFonts w:ascii="Arial" w:hAnsi="Arial" w:cs="Arial"/>
          <w:iCs/>
          <w:color w:val="FF0000"/>
          <w:sz w:val="24"/>
          <w:szCs w:val="24"/>
        </w:rPr>
        <w:t>izsmidzināšanas veids (tiešā, netiešā)</w:t>
      </w:r>
    </w:p>
    <w:p w:rsidR="006F1C0C" w:rsidRPr="006B327C" w:rsidRDefault="006F1C0C" w:rsidP="006F1C0C">
      <w:pPr>
        <w:ind w:firstLine="360"/>
        <w:rPr>
          <w:rFonts w:ascii="Arial" w:hAnsi="Arial" w:cs="Arial"/>
          <w:sz w:val="24"/>
          <w:szCs w:val="24"/>
        </w:rPr>
      </w:pPr>
    </w:p>
    <w:p w:rsidR="006B327C" w:rsidRPr="006B327C" w:rsidRDefault="00AA218C" w:rsidP="006B3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11430</wp:posOffset>
            </wp:positionV>
            <wp:extent cx="2166620" cy="1896110"/>
            <wp:effectExtent l="19050" t="19050" r="24130" b="27940"/>
            <wp:wrapThrough wrapText="bothSides">
              <wp:wrapPolygon edited="0">
                <wp:start x="-190" y="-217"/>
                <wp:lineTo x="-190" y="21918"/>
                <wp:lineTo x="21841" y="21918"/>
                <wp:lineTo x="21841" y="-217"/>
                <wp:lineTo x="-190" y="-217"/>
              </wp:wrapPolygon>
            </wp:wrapThrough>
            <wp:docPr id="6" name="Picture 4" descr="P:\Raymonds\VPLT_2014\STUNDU_Konsp\SP&amp;U\BS_Diz_Dizel\SADEDZE_Degm veid\Dizel_deg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Raymonds\VPLT_2014\STUNDU_Konsp\SP&amp;U\BS_Diz_Dizel\SADEDZE_Degm veid\Dizel_degsa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89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27C" w:rsidRPr="006B327C">
        <w:rPr>
          <w:rFonts w:ascii="Arial" w:hAnsi="Arial" w:cs="Arial"/>
          <w:b/>
          <w:bCs/>
          <w:sz w:val="24"/>
          <w:szCs w:val="24"/>
        </w:rPr>
        <w:t>P</w:t>
      </w:r>
      <w:r w:rsidR="006B327C">
        <w:rPr>
          <w:rFonts w:ascii="Arial" w:hAnsi="Arial" w:cs="Arial"/>
          <w:b/>
          <w:bCs/>
          <w:sz w:val="24"/>
          <w:szCs w:val="24"/>
        </w:rPr>
        <w:t>osms</w:t>
      </w:r>
      <w:r w:rsidR="00734CBB">
        <w:rPr>
          <w:rFonts w:ascii="Arial" w:eastAsia="Arial,Bold" w:hAnsi="Arial" w:cs="Arial"/>
          <w:b/>
          <w:bCs/>
          <w:sz w:val="24"/>
          <w:szCs w:val="24"/>
        </w:rPr>
        <w:t xml:space="preserve"> Q</w:t>
      </w:r>
      <w:r w:rsidR="00734CBB" w:rsidRPr="00180D30">
        <w:rPr>
          <w:rFonts w:ascii="Arial" w:eastAsia="Arial,Bold" w:hAnsi="Arial" w:cs="Arial"/>
          <w:b/>
          <w:bCs/>
          <w:color w:val="0000CC"/>
          <w:sz w:val="24"/>
          <w:szCs w:val="24"/>
        </w:rPr>
        <w:t>i</w:t>
      </w:r>
      <w:r w:rsidR="006B327C" w:rsidRPr="00180D30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180D30" w:rsidRPr="00180D30">
        <w:rPr>
          <w:rFonts w:ascii="Arial" w:hAnsi="Arial" w:cs="Arial"/>
          <w:b/>
          <w:bCs/>
          <w:color w:val="0000CC"/>
          <w:sz w:val="24"/>
          <w:szCs w:val="24"/>
          <w:vertAlign w:val="subscript"/>
        </w:rPr>
        <w:t>(iesmidzes)</w:t>
      </w:r>
      <w:r w:rsidR="006B327C" w:rsidRPr="006B327C">
        <w:rPr>
          <w:rFonts w:ascii="Arial" w:hAnsi="Arial" w:cs="Arial"/>
          <w:sz w:val="24"/>
          <w:szCs w:val="24"/>
        </w:rPr>
        <w:t>raksturo degmaisījuma aizkavēšanās procesu. Fāze sākas</w:t>
      </w:r>
      <w:r w:rsidR="006B327C">
        <w:rPr>
          <w:rFonts w:ascii="Arial" w:hAnsi="Arial" w:cs="Arial"/>
          <w:sz w:val="24"/>
          <w:szCs w:val="24"/>
        </w:rPr>
        <w:t xml:space="preserve"> </w:t>
      </w:r>
      <w:r w:rsidR="006B327C" w:rsidRPr="006B327C">
        <w:rPr>
          <w:rFonts w:ascii="Arial" w:hAnsi="Arial" w:cs="Arial"/>
          <w:sz w:val="24"/>
          <w:szCs w:val="24"/>
        </w:rPr>
        <w:t>no dīzeļ</w:t>
      </w:r>
      <w:r w:rsidR="006B327C">
        <w:rPr>
          <w:rFonts w:ascii="Arial" w:hAnsi="Arial" w:cs="Arial"/>
          <w:sz w:val="24"/>
          <w:szCs w:val="24"/>
        </w:rPr>
        <w:t>degvielas iz</w:t>
      </w:r>
      <w:r w:rsidR="006B327C" w:rsidRPr="006B327C">
        <w:rPr>
          <w:rFonts w:ascii="Arial" w:hAnsi="Arial" w:cs="Arial"/>
          <w:sz w:val="24"/>
          <w:szCs w:val="24"/>
        </w:rPr>
        <w:t>smidzināš</w:t>
      </w:r>
      <w:r w:rsidR="006B327C">
        <w:rPr>
          <w:rFonts w:ascii="Arial" w:hAnsi="Arial" w:cs="Arial"/>
          <w:sz w:val="24"/>
          <w:szCs w:val="24"/>
        </w:rPr>
        <w:t>anas momenta sprauslā (</w:t>
      </w:r>
      <w:r w:rsidR="006B327C" w:rsidRPr="006B327C">
        <w:rPr>
          <w:rFonts w:ascii="Arial" w:hAnsi="Arial" w:cs="Arial"/>
          <w:sz w:val="24"/>
          <w:szCs w:val="24"/>
        </w:rPr>
        <w:t>apzīmēts ar bultiņu)</w:t>
      </w:r>
    </w:p>
    <w:p w:rsidR="006B327C" w:rsidRPr="006B327C" w:rsidRDefault="006B327C" w:rsidP="006B3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beidzas </w:t>
      </w:r>
      <w:r w:rsidRPr="006B327C">
        <w:rPr>
          <w:rFonts w:ascii="Arial" w:hAnsi="Arial" w:cs="Arial"/>
          <w:sz w:val="24"/>
          <w:szCs w:val="24"/>
        </w:rPr>
        <w:t>degš</w:t>
      </w:r>
      <w:r>
        <w:rPr>
          <w:rFonts w:ascii="Arial" w:hAnsi="Arial" w:cs="Arial"/>
          <w:sz w:val="24"/>
          <w:szCs w:val="24"/>
        </w:rPr>
        <w:t xml:space="preserve">anas </w:t>
      </w:r>
      <w:r w:rsidR="00AA218C">
        <w:rPr>
          <w:rFonts w:ascii="Arial" w:hAnsi="Arial" w:cs="Arial"/>
          <w:sz w:val="24"/>
          <w:szCs w:val="24"/>
        </w:rPr>
        <w:t xml:space="preserve">uzsākšanas </w:t>
      </w:r>
      <w:r>
        <w:rPr>
          <w:rFonts w:ascii="Arial" w:hAnsi="Arial" w:cs="Arial"/>
          <w:sz w:val="24"/>
          <w:szCs w:val="24"/>
        </w:rPr>
        <w:t>punktā (c)</w:t>
      </w:r>
    </w:p>
    <w:p w:rsidR="006B327C" w:rsidRDefault="006B327C" w:rsidP="006B3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327C">
        <w:rPr>
          <w:rFonts w:ascii="Arial" w:hAnsi="Arial" w:cs="Arial"/>
          <w:sz w:val="24"/>
          <w:szCs w:val="24"/>
        </w:rPr>
        <w:t>Degmaisījuma degšanas process sākas, kad degmaisījuma temperatūra</w:t>
      </w:r>
      <w:r>
        <w:rPr>
          <w:rFonts w:ascii="Arial" w:hAnsi="Arial" w:cs="Arial"/>
          <w:sz w:val="24"/>
          <w:szCs w:val="24"/>
        </w:rPr>
        <w:t xml:space="preserve"> </w:t>
      </w:r>
      <w:r w:rsidRPr="006B327C">
        <w:rPr>
          <w:rFonts w:ascii="Arial" w:hAnsi="Arial" w:cs="Arial"/>
          <w:sz w:val="24"/>
          <w:szCs w:val="24"/>
        </w:rPr>
        <w:t>pārsniedz saspiestā gaisa temperatū</w:t>
      </w:r>
      <w:r>
        <w:rPr>
          <w:rFonts w:ascii="Arial" w:hAnsi="Arial" w:cs="Arial"/>
          <w:sz w:val="24"/>
          <w:szCs w:val="24"/>
        </w:rPr>
        <w:t>ru (500-550 °C</w:t>
      </w:r>
      <w:r w:rsidRPr="006B327C">
        <w:rPr>
          <w:rFonts w:ascii="Arial" w:hAnsi="Arial" w:cs="Arial"/>
          <w:sz w:val="24"/>
          <w:szCs w:val="24"/>
        </w:rPr>
        <w:t>).</w:t>
      </w:r>
    </w:p>
    <w:p w:rsidR="00734CBB" w:rsidRPr="006B327C" w:rsidRDefault="00E54CC9" w:rsidP="006B3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-2214880</wp:posOffset>
                </wp:positionH>
                <wp:positionV relativeFrom="paragraph">
                  <wp:posOffset>703580</wp:posOffset>
                </wp:positionV>
                <wp:extent cx="1855470" cy="434340"/>
                <wp:effectExtent l="13335" t="8890" r="7620" b="13970"/>
                <wp:wrapThrough wrapText="bothSides">
                  <wp:wrapPolygon edited="0">
                    <wp:start x="-103" y="-726"/>
                    <wp:lineTo x="-103" y="20874"/>
                    <wp:lineTo x="21703" y="20874"/>
                    <wp:lineTo x="21703" y="-726"/>
                    <wp:lineTo x="-103" y="-726"/>
                  </wp:wrapPolygon>
                </wp:wrapThrough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8C" w:rsidRDefault="00AA218C" w:rsidP="00AA218C">
                            <w:pPr>
                              <w:spacing w:after="0" w:line="240" w:lineRule="auto"/>
                            </w:pPr>
                            <w:r>
                              <w:t>3.att. Sadegšanas procesa posmi dīzeļmotorā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4.4pt;margin-top:55.4pt;width:146.1pt;height:34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YRQQIAAIsEAAAOAAAAZHJzL2Uyb0RvYy54bWysVF1v2yAUfZ+0/4B4X5xkydJZcaouXaZJ&#10;3YfU7gdgjG004DIgsbNf3wukWda+TXMkBFw4nHvOvVlfj1qRg3BegqnobDKlRBgOjTRdRX887N5c&#10;UeIDMw1TYERFj8LT683rV+vBlmIOPahGOIIgxpeDrWgfgi2LwvNeaOYnYIXBYAtOs4BL1xWNYwOi&#10;a1XMp9N3xQCusQ648B53b3OQbhJ+2woevrWtF4GoiiK3kEaXxjqOxWbNys4x20t+osH+gYVm0uCj&#10;Z6hbFhjZO/kCSkvuwEMbJhx0AW0ruUg5YDaz6bNs7ntmRcoFxfH2LJP/f7D86+G7I7Kp6IISwzRa&#10;9CDGQD7ASFZRncH6Eg/dWzwWRtxGl1Om3t4B/+mJgW3PTCdunIOhF6xBdrN4s7i4mnF8BKmHL9Dg&#10;M2wfIAGNrdNROhSDIDq6dDw7E6nw+OTVcrlYYYhjbPEWf8m6gpVPt63z4ZMATeKkog6dT+jscOdD&#10;ZMPKpyPxMQ9KNjupVFq4rt4qRw4Mq2SXvpTAs2PKkCEye3k/Vqs4I9RdVkjtNaaaUWfT+OVyw30s&#10;yrz/lEYq+AiRmP7FTsuALaKkrujVBUqU+qNpUgEHJlWeY5rKnLSPcmfhw1iPJ5NPltbQHNEMB7kj&#10;sINx0oP7TcmA3VBR/2vPnKBEfTZo6PvZAhUnIS0Wy9UcF+4yUl9GmOEIVdFASZ5uQ265vXWy6/Gl&#10;LJCBGyyCViZ/YrVkVif6WPFJjFN3xpa6XKdTf/5DNo8AAAD//wMAUEsDBBQABgAIAAAAIQDknGQh&#10;4AAAAAwBAAAPAAAAZHJzL2Rvd25yZXYueG1sTI/NbsIwEITvlfoO1iL1FhzSEtI0DkJUPACQQ49L&#10;7CYB/0SxIWmfvsup3HZ3RrPfFOvJaHZTg++cFbCYx8CUrZ3sbCOgOu6iDJgPaCVqZ5WAH+VhXT4/&#10;FZhLN9q9uh1CwyjE+hwFtCH0Oee+bpVBP3e9sqR9u8FgoHVouBxwpHCjeRLHKTfYWfrQYq+2raov&#10;h6sR8JmM2y/c6fMqqyqpN/hbnZdHIV5m0+YDWFBT+DfDHZ/QoSSmk7ta6ZkWEL2+ZcQeSFnENJAl&#10;WqYpsBNdVu8J8LLgjyXKPwAAAP//AwBQSwECLQAUAAYACAAAACEAtoM4kv4AAADhAQAAEwAAAAAA&#10;AAAAAAAAAAAAAAAAW0NvbnRlbnRfVHlwZXNdLnhtbFBLAQItABQABgAIAAAAIQA4/SH/1gAAAJQB&#10;AAALAAAAAAAAAAAAAAAAAC8BAABfcmVscy8ucmVsc1BLAQItABQABgAIAAAAIQB2KvYRQQIAAIsE&#10;AAAOAAAAAAAAAAAAAAAAAC4CAABkcnMvZTJvRG9jLnhtbFBLAQItABQABgAIAAAAIQDknGQh4AAA&#10;AAwBAAAPAAAAAAAAAAAAAAAAAJsEAABkcnMvZG93bnJldi54bWxQSwUGAAAAAAQABADzAAAAqAUA&#10;AAAA&#10;" strokecolor="white [3212]" strokeweight="0">
                <v:textbox>
                  <w:txbxContent>
                    <w:p w:rsidR="00AA218C" w:rsidRDefault="00AA218C" w:rsidP="00AA218C">
                      <w:pPr>
                        <w:spacing w:after="0" w:line="240" w:lineRule="auto"/>
                      </w:pPr>
                      <w:r>
                        <w:t>3.att. Sadegšanas procesa posmi dīzeļmotorā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4CBB" w:rsidRPr="005C5B64">
        <w:rPr>
          <w:rFonts w:ascii="Arial" w:hAnsi="Arial" w:cs="Arial"/>
          <w:sz w:val="24"/>
          <w:szCs w:val="24"/>
          <w:u w:val="single"/>
        </w:rPr>
        <w:t>Dīzeļdegvielas cetāna skaitlim jānodrošina indeksa robežas no 40-55.</w:t>
      </w:r>
      <w:r w:rsidR="00734CBB">
        <w:rPr>
          <w:rFonts w:ascii="Arial" w:hAnsi="Arial" w:cs="Arial"/>
          <w:sz w:val="24"/>
          <w:szCs w:val="24"/>
        </w:rPr>
        <w:t xml:space="preserve"> Jo cetāna skaitļa vērtība zemāka, jo lielāks ir pašuzliesm</w:t>
      </w:r>
      <w:r w:rsidR="00E261AC">
        <w:rPr>
          <w:rFonts w:ascii="Arial" w:hAnsi="Arial" w:cs="Arial"/>
          <w:sz w:val="24"/>
          <w:szCs w:val="24"/>
        </w:rPr>
        <w:t>ošana</w:t>
      </w:r>
      <w:r w:rsidR="00734CBB">
        <w:rPr>
          <w:rFonts w:ascii="Arial" w:hAnsi="Arial" w:cs="Arial"/>
          <w:sz w:val="24"/>
          <w:szCs w:val="24"/>
        </w:rPr>
        <w:t>s aizkavēšanās periods un dīzeļa motors strādā cieti un ar vibrācijām. Palielināta cetāna daudzums degvielā virs indeks</w:t>
      </w:r>
      <w:r w:rsidR="00F9163D">
        <w:rPr>
          <w:rFonts w:ascii="Arial" w:hAnsi="Arial" w:cs="Arial"/>
          <w:sz w:val="24"/>
          <w:szCs w:val="24"/>
        </w:rPr>
        <w:t>a</w:t>
      </w:r>
      <w:r w:rsidR="00734CBB">
        <w:rPr>
          <w:rFonts w:ascii="Arial" w:hAnsi="Arial" w:cs="Arial"/>
          <w:sz w:val="24"/>
          <w:szCs w:val="24"/>
        </w:rPr>
        <w:t xml:space="preserve"> 55 vairs neizmina degvielas pašuzliesmošanās ātrumu.</w:t>
      </w:r>
    </w:p>
    <w:p w:rsidR="00AA218C" w:rsidRDefault="00AA218C" w:rsidP="00AA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Posms </w:t>
      </w:r>
      <w:r w:rsidR="00734CBB">
        <w:rPr>
          <w:rFonts w:ascii="Arial" w:hAnsi="Arial" w:cs="Arial"/>
          <w:b/>
          <w:sz w:val="24"/>
          <w:szCs w:val="24"/>
        </w:rPr>
        <w:t>Q1</w:t>
      </w:r>
      <w:r w:rsidRPr="00AA21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nosaka degmaisījuma pamata degšanas procesu. Tas sākas (punktā </w:t>
      </w:r>
      <w:r w:rsidRPr="00AA218C">
        <w:rPr>
          <w:rFonts w:ascii="Arial" w:hAnsi="Arial" w:cs="Arial"/>
          <w:b/>
          <w:sz w:val="24"/>
          <w:szCs w:val="24"/>
        </w:rPr>
        <w:t>c’</w:t>
      </w:r>
      <w:r>
        <w:rPr>
          <w:rFonts w:ascii="Arial" w:hAnsi="Arial" w:cs="Arial"/>
          <w:b/>
          <w:sz w:val="24"/>
          <w:szCs w:val="24"/>
        </w:rPr>
        <w:t>)</w:t>
      </w:r>
      <w:r w:rsidRPr="00AA21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turpinās līdz sadegušo gāzu spiediens degkamerā sasniedz maksimālo vērtību</w:t>
      </w:r>
    </w:p>
    <w:p w:rsidR="006F1C0C" w:rsidRPr="00AA190C" w:rsidRDefault="00AA218C" w:rsidP="00AA218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(punkts</w:t>
      </w:r>
      <w:r w:rsidRPr="00AA218C">
        <w:rPr>
          <w:rFonts w:ascii="Arial" w:hAnsi="Arial" w:cs="Arial"/>
          <w:b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AA190C" w:rsidRDefault="00AA218C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Posms Q</w:t>
      </w:r>
      <w:r w:rsidR="00734CB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iezīmē ar degvielas </w:t>
      </w:r>
      <w:r w:rsidR="00734CBB" w:rsidRPr="006B2BAD">
        <w:rPr>
          <w:rFonts w:ascii="Arial" w:hAnsi="Arial" w:cs="Arial"/>
          <w:color w:val="FF0000"/>
          <w:sz w:val="24"/>
          <w:szCs w:val="24"/>
        </w:rPr>
        <w:t>(</w:t>
      </w:r>
      <w:r w:rsidRPr="006B2BAD">
        <w:rPr>
          <w:rFonts w:ascii="Arial" w:hAnsi="Arial" w:cs="Arial"/>
          <w:color w:val="FF0000"/>
          <w:sz w:val="24"/>
          <w:szCs w:val="24"/>
        </w:rPr>
        <w:t>difūzijas degš</w:t>
      </w:r>
      <w:r w:rsidR="00734CBB" w:rsidRPr="006B2BAD">
        <w:rPr>
          <w:rFonts w:ascii="Arial" w:hAnsi="Arial" w:cs="Arial"/>
          <w:color w:val="FF0000"/>
          <w:sz w:val="24"/>
          <w:szCs w:val="24"/>
        </w:rPr>
        <w:t>ana).</w:t>
      </w:r>
      <w:r w:rsidR="00734CBB">
        <w:rPr>
          <w:rFonts w:ascii="Arial" w:hAnsi="Arial" w:cs="Arial"/>
          <w:sz w:val="24"/>
          <w:szCs w:val="24"/>
        </w:rPr>
        <w:t xml:space="preserve"> </w:t>
      </w:r>
      <w:r w:rsidR="006B2BAD">
        <w:rPr>
          <w:rFonts w:ascii="Arial" w:hAnsi="Arial" w:cs="Arial"/>
          <w:sz w:val="24"/>
          <w:szCs w:val="24"/>
        </w:rPr>
        <w:t xml:space="preserve">Pēcdegšanu. </w:t>
      </w:r>
      <w:r>
        <w:rPr>
          <w:rFonts w:ascii="Arial" w:hAnsi="Arial" w:cs="Arial"/>
          <w:sz w:val="24"/>
          <w:szCs w:val="24"/>
        </w:rPr>
        <w:t>Fā</w:t>
      </w:r>
      <w:r w:rsidR="00734CBB">
        <w:rPr>
          <w:rFonts w:ascii="Arial" w:hAnsi="Arial" w:cs="Arial"/>
          <w:sz w:val="24"/>
          <w:szCs w:val="24"/>
        </w:rPr>
        <w:t xml:space="preserve">ze sākas (punktā z) un </w:t>
      </w:r>
      <w:r>
        <w:rPr>
          <w:rFonts w:ascii="Arial" w:hAnsi="Arial" w:cs="Arial"/>
          <w:sz w:val="24"/>
          <w:szCs w:val="24"/>
        </w:rPr>
        <w:t>turpinās līdz</w:t>
      </w:r>
      <w:r w:rsidR="00734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punktam, kad temperatūra ir sasniegusi maksimālo vērtību. </w:t>
      </w:r>
    </w:p>
    <w:p w:rsidR="00406785" w:rsidRPr="00AA190C" w:rsidRDefault="00406785" w:rsidP="00734CBB">
      <w:pPr>
        <w:autoSpaceDE w:val="0"/>
        <w:autoSpaceDN w:val="0"/>
        <w:adjustRightInd w:val="0"/>
        <w:spacing w:after="0" w:line="240" w:lineRule="auto"/>
      </w:pPr>
      <w:r w:rsidRPr="00406785">
        <w:rPr>
          <w:color w:val="FF0000"/>
        </w:rPr>
        <w:t>Degšana saistīta arī ar fizikālām parādībām</w:t>
      </w:r>
      <w:r>
        <w:t xml:space="preserve"> - </w:t>
      </w:r>
      <w:hyperlink r:id="rId17" w:tooltip="Siltuma pārnese (vēl nav uzrakstīts)" w:history="1">
        <w:r>
          <w:rPr>
            <w:rStyle w:val="Hipersaite"/>
          </w:rPr>
          <w:t>siltuma</w:t>
        </w:r>
      </w:hyperlink>
      <w:r>
        <w:t xml:space="preserve"> un </w:t>
      </w:r>
      <w:hyperlink r:id="rId18" w:tooltip="Masas pārnese (vēl nav uzrakstīts)" w:history="1">
        <w:r>
          <w:rPr>
            <w:rStyle w:val="Hipersaite"/>
          </w:rPr>
          <w:t>masas pārnesi</w:t>
        </w:r>
      </w:hyperlink>
      <w:r>
        <w:t xml:space="preserve">, </w:t>
      </w:r>
      <w:hyperlink r:id="rId19" w:tooltip="Iztvaikošana" w:history="1">
        <w:r>
          <w:rPr>
            <w:rStyle w:val="Hipersaite"/>
          </w:rPr>
          <w:t>iztvaikošanu</w:t>
        </w:r>
      </w:hyperlink>
      <w:r>
        <w:t xml:space="preserve">, </w:t>
      </w:r>
      <w:hyperlink r:id="rId20" w:tooltip="Difūzija" w:history="1">
        <w:r>
          <w:rPr>
            <w:rStyle w:val="Hipersaite"/>
          </w:rPr>
          <w:t>difūziju</w:t>
        </w:r>
      </w:hyperlink>
      <w:r>
        <w:t>.</w:t>
      </w:r>
    </w:p>
    <w:p w:rsidR="00AA190C" w:rsidRDefault="00734CBB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Posms Q3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pēcdegšana, sākas no brīža, kad ir sasniegta cikla maksimālā temperatūra un beidzas līdz ar siltuma enerģijas izdalīšanos. Šajā fāzē sadeg nesadegušās degvielas daļiņas. </w:t>
      </w:r>
    </w:p>
    <w:p w:rsidR="00734CBB" w:rsidRDefault="00734CBB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CBB" w:rsidRDefault="00734CBB" w:rsidP="007C648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 sadegšanas process noritētu atbilstoši degšanas ātrumam un motora kloķa vārpstas apgriezieniem, iesmidzināšanas apsteidzes leņķi </w:t>
      </w:r>
      <w:r w:rsidRPr="00DC5AC0">
        <w:rPr>
          <w:rFonts w:ascii="Arial" w:hAnsi="Arial" w:cs="Arial"/>
          <w:sz w:val="24"/>
          <w:szCs w:val="24"/>
          <w:u w:val="single"/>
        </w:rPr>
        <w:t>koriģē dinamiskajā režīmā:</w:t>
      </w:r>
    </w:p>
    <w:p w:rsidR="00734CBB" w:rsidRDefault="00734CBB" w:rsidP="00734CB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4CBB">
        <w:rPr>
          <w:rFonts w:ascii="Arial" w:hAnsi="Arial" w:cs="Arial"/>
          <w:sz w:val="24"/>
          <w:szCs w:val="24"/>
        </w:rPr>
        <w:t>palielinoties apgriezieniem, leņķis jādara agrāks</w:t>
      </w:r>
    </w:p>
    <w:p w:rsidR="00734CBB" w:rsidRDefault="00734CBB" w:rsidP="00734CB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palielinoties slodzei vai auksta motora starta brīdī, iesmidzināšanas leņķi dara vēlāku</w:t>
      </w:r>
    </w:p>
    <w:p w:rsidR="00B11DB4" w:rsidRDefault="00734CBB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Degvielas iesmidzināšanas apsteidzes sākumu atskaita no degvielas padeves sākuma brīža augstspiediena sūkņa sekcijā. </w:t>
      </w:r>
      <w:r w:rsidR="00B11DB4">
        <w:rPr>
          <w:rFonts w:ascii="Arial" w:hAnsi="Arial" w:cs="Arial"/>
          <w:sz w:val="24"/>
          <w:szCs w:val="24"/>
        </w:rPr>
        <w:t xml:space="preserve"> No šī brīža , līdz mirklim, kad sākas izsmidzināšana sprauslā, kloķa vārpsta pagriežas 3°-5° ko dēvē par </w:t>
      </w:r>
      <w:r w:rsidR="00B11DB4" w:rsidRPr="00B11DB4">
        <w:rPr>
          <w:rFonts w:ascii="Arial" w:hAnsi="Arial" w:cs="Arial"/>
          <w:sz w:val="24"/>
          <w:szCs w:val="24"/>
          <w:u w:val="single"/>
        </w:rPr>
        <w:t>iesmidzināšanas  apsteidzes leņķi.</w:t>
      </w:r>
    </w:p>
    <w:p w:rsidR="00A55668" w:rsidRPr="00A55668" w:rsidRDefault="00A55668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8"/>
          <w:szCs w:val="28"/>
          <w:u w:val="single"/>
        </w:rPr>
      </w:pPr>
      <w:r w:rsidRPr="00A55668">
        <w:rPr>
          <w:rFonts w:ascii="Arial" w:hAnsi="Arial" w:cs="Arial"/>
          <w:color w:val="0000CC"/>
          <w:sz w:val="28"/>
          <w:szCs w:val="28"/>
          <w:u w:val="single"/>
        </w:rPr>
        <w:t>*********</w:t>
      </w:r>
    </w:p>
    <w:p w:rsidR="00F2108B" w:rsidRPr="00734CBB" w:rsidRDefault="00F2108B" w:rsidP="00734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Ņemot vēr</w:t>
      </w:r>
      <w:r w:rsidR="00C30E05">
        <w:rPr>
          <w:rFonts w:ascii="Arial" w:hAnsi="Arial" w:cs="Arial"/>
          <w:sz w:val="24"/>
          <w:szCs w:val="24"/>
          <w:u w:val="single"/>
        </w:rPr>
        <w:t xml:space="preserve">ā SPECIFISKO </w:t>
      </w:r>
      <w:r w:rsidR="00C30E05" w:rsidRPr="00C30E05">
        <w:rPr>
          <w:rFonts w:ascii="Arial" w:hAnsi="Arial" w:cs="Arial"/>
          <w:color w:val="FF0000"/>
          <w:sz w:val="24"/>
          <w:szCs w:val="24"/>
          <w:u w:val="single"/>
        </w:rPr>
        <w:t>(laika ietilpīgo)</w:t>
      </w:r>
      <w:r>
        <w:rPr>
          <w:rFonts w:ascii="Arial" w:hAnsi="Arial" w:cs="Arial"/>
          <w:sz w:val="24"/>
          <w:szCs w:val="24"/>
          <w:u w:val="single"/>
        </w:rPr>
        <w:t xml:space="preserve"> degmaisījuma sagatavošanu DĪZEĻA motor</w:t>
      </w:r>
      <w:r w:rsidR="00C30E05">
        <w:rPr>
          <w:rFonts w:ascii="Arial" w:hAnsi="Arial" w:cs="Arial"/>
          <w:sz w:val="24"/>
          <w:szCs w:val="24"/>
          <w:u w:val="single"/>
        </w:rPr>
        <w:t xml:space="preserve">ā, tā kloķvārpstu </w:t>
      </w:r>
      <w:r>
        <w:rPr>
          <w:rFonts w:ascii="Arial" w:hAnsi="Arial" w:cs="Arial"/>
          <w:sz w:val="24"/>
          <w:szCs w:val="24"/>
          <w:u w:val="single"/>
        </w:rPr>
        <w:t xml:space="preserve"> NAV iespējams iegriezt ātrāk kā 5000-5500 min </w:t>
      </w:r>
      <w:r w:rsidRPr="00C30E05">
        <w:rPr>
          <w:rFonts w:ascii="Arial" w:hAnsi="Arial" w:cs="Arial"/>
          <w:sz w:val="24"/>
          <w:szCs w:val="24"/>
          <w:u w:val="single"/>
          <w:vertAlign w:val="superscript"/>
        </w:rPr>
        <w:t>-1</w:t>
      </w:r>
    </w:p>
    <w:p w:rsidR="007E50AE" w:rsidRPr="00235D07" w:rsidRDefault="00235D07" w:rsidP="00AA190C">
      <w:pPr>
        <w:tabs>
          <w:tab w:val="left" w:pos="1597"/>
        </w:tabs>
        <w:rPr>
          <w:b/>
          <w:bCs/>
          <w:color w:val="0000CC"/>
        </w:rPr>
      </w:pPr>
      <w:r w:rsidRPr="00235D07">
        <w:rPr>
          <w:b/>
          <w:bCs/>
          <w:color w:val="0000CC"/>
        </w:rPr>
        <w:t>Tādēļ Dīzeļmotori ATPALIEK jaudas ziņā no Otto motoriem.</w:t>
      </w:r>
    </w:p>
    <w:p w:rsidR="00100057" w:rsidRPr="007E50AE" w:rsidRDefault="007E50AE" w:rsidP="00AA190C">
      <w:pPr>
        <w:tabs>
          <w:tab w:val="left" w:pos="1597"/>
        </w:tabs>
        <w:rPr>
          <w:rFonts w:ascii="Arial" w:hAnsi="Arial" w:cs="Arial"/>
          <w:color w:val="FF0000"/>
          <w:sz w:val="24"/>
          <w:szCs w:val="24"/>
        </w:rPr>
      </w:pPr>
      <w:r w:rsidRPr="007E50AE">
        <w:rPr>
          <w:b/>
          <w:bCs/>
          <w:color w:val="FF0000"/>
        </w:rPr>
        <w:t>Difūzija</w:t>
      </w:r>
      <w:r w:rsidRPr="007E50AE">
        <w:rPr>
          <w:color w:val="FF0000"/>
        </w:rPr>
        <w:t xml:space="preserve"> ir atšķirīgu vielu daļiņu (</w:t>
      </w:r>
      <w:hyperlink r:id="rId21" w:tooltip="Atoms" w:history="1">
        <w:r w:rsidRPr="007E50AE">
          <w:rPr>
            <w:rStyle w:val="Hipersaite"/>
            <w:color w:val="FF0000"/>
          </w:rPr>
          <w:t>atomu</w:t>
        </w:r>
      </w:hyperlink>
      <w:r w:rsidRPr="007E50AE">
        <w:rPr>
          <w:color w:val="FF0000"/>
        </w:rPr>
        <w:t xml:space="preserve"> vai </w:t>
      </w:r>
      <w:hyperlink r:id="rId22" w:tooltip="Molekula" w:history="1">
        <w:r w:rsidRPr="007E50AE">
          <w:rPr>
            <w:rStyle w:val="Hipersaite"/>
            <w:color w:val="FF0000"/>
          </w:rPr>
          <w:t>molekulu</w:t>
        </w:r>
      </w:hyperlink>
      <w:r w:rsidRPr="007E50AE">
        <w:rPr>
          <w:color w:val="FF0000"/>
        </w:rPr>
        <w:t xml:space="preserve">) savstarpēja sajaukšanās to </w:t>
      </w:r>
      <w:hyperlink r:id="rId23" w:tooltip="Siltumkustība" w:history="1">
        <w:r w:rsidRPr="007E50AE">
          <w:rPr>
            <w:rStyle w:val="Hipersaite"/>
            <w:color w:val="FF0000"/>
          </w:rPr>
          <w:t>siltumkustības</w:t>
        </w:r>
      </w:hyperlink>
      <w:r w:rsidRPr="007E50AE">
        <w:rPr>
          <w:color w:val="FF0000"/>
        </w:rPr>
        <w:t xml:space="preserve"> un arī citu ārējo apstākļu, piemēram, atšķirīgu </w:t>
      </w:r>
      <w:hyperlink r:id="rId24" w:tooltip="Koncentrācija" w:history="1">
        <w:r w:rsidRPr="007E50AE">
          <w:rPr>
            <w:rStyle w:val="Hipersaite"/>
            <w:color w:val="FF0000"/>
          </w:rPr>
          <w:t>koncentrāciju</w:t>
        </w:r>
      </w:hyperlink>
      <w:r w:rsidRPr="007E50AE">
        <w:rPr>
          <w:color w:val="FF0000"/>
        </w:rPr>
        <w:t xml:space="preserve"> dēļ</w:t>
      </w:r>
      <w:r w:rsidRPr="00235D07">
        <w:rPr>
          <w:b/>
          <w:color w:val="0000CC"/>
        </w:rPr>
        <w:t>.</w:t>
      </w:r>
      <w:r w:rsidR="00235D07" w:rsidRPr="00235D07">
        <w:rPr>
          <w:b/>
          <w:color w:val="0000CC"/>
        </w:rPr>
        <w:t>( TAS PRASA LAIKU)</w:t>
      </w:r>
      <w:r w:rsidR="00AA190C" w:rsidRPr="00734CBB">
        <w:rPr>
          <w:rFonts w:ascii="Arial" w:hAnsi="Arial" w:cs="Arial"/>
          <w:sz w:val="24"/>
          <w:szCs w:val="24"/>
        </w:rPr>
        <w:tab/>
      </w:r>
    </w:p>
    <w:p w:rsidR="00A231D8" w:rsidRDefault="00A231D8" w:rsidP="00AA190C">
      <w:pPr>
        <w:tabs>
          <w:tab w:val="left" w:pos="1597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17935</wp:posOffset>
            </wp:positionH>
            <wp:positionV relativeFrom="paragraph">
              <wp:posOffset>-996</wp:posOffset>
            </wp:positionV>
            <wp:extent cx="5781438" cy="2710308"/>
            <wp:effectExtent l="19050" t="0" r="0" b="0"/>
            <wp:wrapThrough wrapText="bothSides">
              <wp:wrapPolygon edited="0">
                <wp:start x="-71" y="0"/>
                <wp:lineTo x="-71" y="21407"/>
                <wp:lineTo x="21565" y="21407"/>
                <wp:lineTo x="21565" y="0"/>
                <wp:lineTo x="-71" y="0"/>
              </wp:wrapPolygon>
            </wp:wrapThrough>
            <wp:docPr id="3" name="Picture 1" descr="http://upload.wikimedia.org/wikipedia/commons/thumb/f/f9/Blausen_0315_Diffusion.png/1024px-Blausen_0315_Dif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9/Blausen_0315_Diffusion.png/1024px-Blausen_0315_Diffusio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38" cy="27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D8" w:rsidRPr="00734CBB" w:rsidRDefault="00A231D8" w:rsidP="00AA190C">
      <w:pPr>
        <w:tabs>
          <w:tab w:val="left" w:pos="1597"/>
        </w:tabs>
        <w:rPr>
          <w:rFonts w:ascii="Arial" w:hAnsi="Arial" w:cs="Arial"/>
          <w:sz w:val="24"/>
          <w:szCs w:val="24"/>
        </w:rPr>
      </w:pPr>
    </w:p>
    <w:p w:rsidR="007C6487" w:rsidRDefault="007C6487" w:rsidP="007C6487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Izmantoti resursi internetā  un papildu dati par degšanas procesu virzuļmotoru cilindros:</w:t>
      </w:r>
    </w:p>
    <w:p w:rsidR="007C6487" w:rsidRDefault="00112C61" w:rsidP="007C6487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7C6487">
          <w:rPr>
            <w:rStyle w:val="Hipersaite"/>
            <w:rFonts w:ascii="Arial" w:hAnsi="Arial" w:cs="Arial"/>
            <w:sz w:val="24"/>
            <w:szCs w:val="24"/>
          </w:rPr>
          <w:t>www.howstuffworks.com</w:t>
        </w:r>
      </w:hyperlink>
      <w:r w:rsidR="007C6487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7C6487">
          <w:rPr>
            <w:rStyle w:val="Hipersaite"/>
            <w:rFonts w:ascii="Arial" w:hAnsi="Arial" w:cs="Arial"/>
            <w:sz w:val="24"/>
            <w:szCs w:val="24"/>
          </w:rPr>
          <w:t>www.zr.ru</w:t>
        </w:r>
      </w:hyperlink>
      <w:r w:rsidR="007C6487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="007C6487">
          <w:rPr>
            <w:rStyle w:val="Hipersaite"/>
            <w:rFonts w:ascii="Arial" w:hAnsi="Arial" w:cs="Arial"/>
            <w:sz w:val="24"/>
            <w:szCs w:val="24"/>
          </w:rPr>
          <w:t>www.autocentre.ua</w:t>
        </w:r>
      </w:hyperlink>
      <w:r w:rsidR="007C6487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="007C6487">
          <w:rPr>
            <w:rStyle w:val="Hipersaite"/>
            <w:rFonts w:ascii="Arial" w:hAnsi="Arial" w:cs="Arial"/>
            <w:sz w:val="24"/>
            <w:szCs w:val="24"/>
          </w:rPr>
          <w:t>www.kfztech.de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http://www.mekanizmalar.com</w:t>
        </w:r>
      </w:hyperlink>
    </w:p>
    <w:p w:rsidR="007C6487" w:rsidRDefault="00112C61" w:rsidP="007C6487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http://aleksanderfridman.ru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http://www.peugeot-sto.ru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</w:pPr>
      <w:hyperlink r:id="rId33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http://www.autoprospect.ru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http://www.info-tehnika.ru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http://www.axela-mazda.narod.ru</w:t>
        </w:r>
      </w:hyperlink>
    </w:p>
    <w:p w:rsidR="007C6487" w:rsidRDefault="00112C61" w:rsidP="007C6487">
      <w:pPr>
        <w:tabs>
          <w:tab w:val="left" w:pos="1782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7C6487">
          <w:rPr>
            <w:rStyle w:val="Hipersaite"/>
            <w:rFonts w:ascii="Arial" w:hAnsi="Arial" w:cs="Arial"/>
            <w:sz w:val="24"/>
            <w:szCs w:val="24"/>
          </w:rPr>
          <w:t>http://vwmir.ru</w:t>
        </w:r>
      </w:hyperlink>
    </w:p>
    <w:p w:rsidR="00100057" w:rsidRDefault="00100057" w:rsidP="00100057"/>
    <w:p w:rsidR="005F2234" w:rsidRPr="00100057" w:rsidRDefault="00100057" w:rsidP="00100057">
      <w:pPr>
        <w:tabs>
          <w:tab w:val="left" w:pos="1568"/>
        </w:tabs>
      </w:pPr>
      <w:r>
        <w:tab/>
      </w:r>
    </w:p>
    <w:sectPr w:rsidR="005F2234" w:rsidRPr="00100057" w:rsidSect="00136599">
      <w:headerReference w:type="default" r:id="rId37"/>
      <w:footerReference w:type="default" r:id="rId38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61" w:rsidRDefault="00112C61" w:rsidP="007555A8">
      <w:pPr>
        <w:spacing w:after="0" w:line="240" w:lineRule="auto"/>
      </w:pPr>
      <w:r>
        <w:separator/>
      </w:r>
    </w:p>
  </w:endnote>
  <w:endnote w:type="continuationSeparator" w:id="0">
    <w:p w:rsidR="00112C61" w:rsidRDefault="00112C61" w:rsidP="007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99" w:rsidRDefault="00136599" w:rsidP="00136599">
    <w:pPr>
      <w:pStyle w:val="Kjene"/>
      <w:jc w:val="center"/>
    </w:pPr>
    <w:r w:rsidRPr="0002529A">
      <w:t xml:space="preserve">- </w:t>
    </w:r>
    <w:r w:rsidR="004A0DD8">
      <w:fldChar w:fldCharType="begin"/>
    </w:r>
    <w:r w:rsidR="00085C78">
      <w:instrText xml:space="preserve"> PAGE </w:instrText>
    </w:r>
    <w:r w:rsidR="004A0DD8">
      <w:fldChar w:fldCharType="separate"/>
    </w:r>
    <w:r w:rsidR="00E54CC9">
      <w:rPr>
        <w:noProof/>
      </w:rPr>
      <w:t>1</w:t>
    </w:r>
    <w:r w:rsidR="004A0DD8">
      <w:rPr>
        <w:noProof/>
      </w:rPr>
      <w:fldChar w:fldCharType="end"/>
    </w:r>
    <w:r w:rsidRPr="0002529A">
      <w:t xml:space="preserve"> -</w:t>
    </w:r>
  </w:p>
  <w:p w:rsidR="00136599" w:rsidRDefault="0013659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61" w:rsidRDefault="00112C61" w:rsidP="007555A8">
      <w:pPr>
        <w:spacing w:after="0" w:line="240" w:lineRule="auto"/>
      </w:pPr>
      <w:r>
        <w:separator/>
      </w:r>
    </w:p>
  </w:footnote>
  <w:footnote w:type="continuationSeparator" w:id="0">
    <w:p w:rsidR="00112C61" w:rsidRDefault="00112C61" w:rsidP="0075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A8" w:rsidRPr="0036500C" w:rsidRDefault="007555A8" w:rsidP="007555A8">
    <w:pPr>
      <w:pStyle w:val="Galvene"/>
    </w:pPr>
    <w:r w:rsidRPr="0036500C">
      <w:rPr>
        <w:sz w:val="20"/>
        <w:szCs w:val="20"/>
      </w:rPr>
      <w:t>Elektroniskie mācību materiāli mācību priekšmetā „Spēkratu uzbūve</w:t>
    </w:r>
    <w:r w:rsidR="006D03AA">
      <w:rPr>
        <w:sz w:val="20"/>
        <w:szCs w:val="20"/>
      </w:rPr>
      <w:t>s pamati</w:t>
    </w:r>
    <w:r w:rsidRPr="0036500C">
      <w:rPr>
        <w:sz w:val="20"/>
        <w:szCs w:val="20"/>
      </w:rPr>
      <w:t>”</w:t>
    </w:r>
    <w:r>
      <w:t xml:space="preserve">   </w:t>
    </w:r>
    <w:r w:rsidR="00D750B1">
      <w:t xml:space="preserve">                     R.Rusmanis</w:t>
    </w:r>
  </w:p>
  <w:p w:rsidR="007555A8" w:rsidRDefault="007555A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3E0"/>
    <w:multiLevelType w:val="hybridMultilevel"/>
    <w:tmpl w:val="FA0066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034E"/>
    <w:multiLevelType w:val="hybridMultilevel"/>
    <w:tmpl w:val="DA52182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0486735"/>
    <w:multiLevelType w:val="hybridMultilevel"/>
    <w:tmpl w:val="5366C5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69D0"/>
    <w:multiLevelType w:val="hybridMultilevel"/>
    <w:tmpl w:val="5238B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8"/>
    <w:rsid w:val="000536F7"/>
    <w:rsid w:val="00085C78"/>
    <w:rsid w:val="000E3F94"/>
    <w:rsid w:val="00100057"/>
    <w:rsid w:val="00110AC3"/>
    <w:rsid w:val="00111E0B"/>
    <w:rsid w:val="00112C61"/>
    <w:rsid w:val="00132266"/>
    <w:rsid w:val="00136240"/>
    <w:rsid w:val="00136599"/>
    <w:rsid w:val="00180D30"/>
    <w:rsid w:val="001C54DE"/>
    <w:rsid w:val="00235179"/>
    <w:rsid w:val="00235D07"/>
    <w:rsid w:val="0023731F"/>
    <w:rsid w:val="0028636A"/>
    <w:rsid w:val="002A0801"/>
    <w:rsid w:val="002E2857"/>
    <w:rsid w:val="002F28E0"/>
    <w:rsid w:val="003328AA"/>
    <w:rsid w:val="003400A9"/>
    <w:rsid w:val="0035414D"/>
    <w:rsid w:val="00373582"/>
    <w:rsid w:val="00384695"/>
    <w:rsid w:val="003E6013"/>
    <w:rsid w:val="003F0BAE"/>
    <w:rsid w:val="00406785"/>
    <w:rsid w:val="00423FA8"/>
    <w:rsid w:val="004A0DD8"/>
    <w:rsid w:val="00581D11"/>
    <w:rsid w:val="00593C89"/>
    <w:rsid w:val="0059786F"/>
    <w:rsid w:val="005C5B64"/>
    <w:rsid w:val="005D2406"/>
    <w:rsid w:val="005F2234"/>
    <w:rsid w:val="00651598"/>
    <w:rsid w:val="006B2BAD"/>
    <w:rsid w:val="006B327C"/>
    <w:rsid w:val="006D03AA"/>
    <w:rsid w:val="006F1C0C"/>
    <w:rsid w:val="00703A11"/>
    <w:rsid w:val="00731540"/>
    <w:rsid w:val="00734CBB"/>
    <w:rsid w:val="007555A8"/>
    <w:rsid w:val="00774015"/>
    <w:rsid w:val="00774D7F"/>
    <w:rsid w:val="007C6487"/>
    <w:rsid w:val="007E50AE"/>
    <w:rsid w:val="008422C8"/>
    <w:rsid w:val="0089398F"/>
    <w:rsid w:val="008B2809"/>
    <w:rsid w:val="008D19FD"/>
    <w:rsid w:val="00904AF8"/>
    <w:rsid w:val="00906F25"/>
    <w:rsid w:val="00970AEC"/>
    <w:rsid w:val="009F45F5"/>
    <w:rsid w:val="00A231D8"/>
    <w:rsid w:val="00A414D5"/>
    <w:rsid w:val="00A55668"/>
    <w:rsid w:val="00AA190C"/>
    <w:rsid w:val="00AA218C"/>
    <w:rsid w:val="00B11DB4"/>
    <w:rsid w:val="00B3035F"/>
    <w:rsid w:val="00B3487D"/>
    <w:rsid w:val="00BF4061"/>
    <w:rsid w:val="00C30E05"/>
    <w:rsid w:val="00C32CD5"/>
    <w:rsid w:val="00C6402D"/>
    <w:rsid w:val="00C70C86"/>
    <w:rsid w:val="00C738B7"/>
    <w:rsid w:val="00CA394A"/>
    <w:rsid w:val="00D750B1"/>
    <w:rsid w:val="00DC5AC0"/>
    <w:rsid w:val="00DE3465"/>
    <w:rsid w:val="00E00510"/>
    <w:rsid w:val="00E10647"/>
    <w:rsid w:val="00E261AC"/>
    <w:rsid w:val="00E3710B"/>
    <w:rsid w:val="00E54CC9"/>
    <w:rsid w:val="00F2108B"/>
    <w:rsid w:val="00F336E4"/>
    <w:rsid w:val="00F434B2"/>
    <w:rsid w:val="00F65668"/>
    <w:rsid w:val="00F9163D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CBDC-ED3C-4823-8A07-424A478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55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55A8"/>
  </w:style>
  <w:style w:type="paragraph" w:styleId="Kjene">
    <w:name w:val="footer"/>
    <w:basedOn w:val="Parasts"/>
    <w:link w:val="KjeneRakstz"/>
    <w:unhideWhenUsed/>
    <w:rsid w:val="00755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7555A8"/>
  </w:style>
  <w:style w:type="paragraph" w:styleId="Sarakstarindkopa">
    <w:name w:val="List Paragraph"/>
    <w:basedOn w:val="Parasts"/>
    <w:uiPriority w:val="34"/>
    <w:qFormat/>
    <w:rsid w:val="00DE346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190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7C6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Liesma" TargetMode="External"/><Relationship Id="rId13" Type="http://schemas.openxmlformats.org/officeDocument/2006/relationships/hyperlink" Target="http://lv.wikipedia.org/wiki/Oksid%C4%93%C5%A1an%C4%81s" TargetMode="External"/><Relationship Id="rId18" Type="http://schemas.openxmlformats.org/officeDocument/2006/relationships/hyperlink" Target="http://lv.wikipedia.org/w/index.php?title=Masas_p%C4%81rnese&amp;action=edit&amp;redlink=1" TargetMode="External"/><Relationship Id="rId26" Type="http://schemas.openxmlformats.org/officeDocument/2006/relationships/hyperlink" Target="http://www.howstuffworks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v.wikipedia.org/wiki/Atoms" TargetMode="External"/><Relationship Id="rId34" Type="http://schemas.openxmlformats.org/officeDocument/2006/relationships/hyperlink" Target="http://www.info-tehni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v.wikipedia.org/wiki/Degviela" TargetMode="External"/><Relationship Id="rId17" Type="http://schemas.openxmlformats.org/officeDocument/2006/relationships/hyperlink" Target="http://lv.wikipedia.org/w/index.php?title=Siltuma_p%C4%81rnese&amp;action=edit&amp;redlink=1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autoprospect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lv.wikipedia.org/wiki/Dif%C5%ABzija" TargetMode="External"/><Relationship Id="rId29" Type="http://schemas.openxmlformats.org/officeDocument/2006/relationships/hyperlink" Target="http://www.kfztech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.wikipedia.org/wiki/Liesma" TargetMode="External"/><Relationship Id="rId24" Type="http://schemas.openxmlformats.org/officeDocument/2006/relationships/hyperlink" Target="http://lv.wikipedia.org/wiki/Koncentr%C4%81cija" TargetMode="External"/><Relationship Id="rId32" Type="http://schemas.openxmlformats.org/officeDocument/2006/relationships/hyperlink" Target="http://www.peugeot-sto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://lv.wikipedia.org/wiki/Siltumkust%C4%ABba" TargetMode="External"/><Relationship Id="rId28" Type="http://schemas.openxmlformats.org/officeDocument/2006/relationships/hyperlink" Target="http://www.autocentre.ua/" TargetMode="External"/><Relationship Id="rId36" Type="http://schemas.openxmlformats.org/officeDocument/2006/relationships/hyperlink" Target="http://vwmir.ru" TargetMode="External"/><Relationship Id="rId10" Type="http://schemas.openxmlformats.org/officeDocument/2006/relationships/hyperlink" Target="http://lv.wikipedia.org/wiki/Oksid%C4%93%C5%A1an%C4%81s" TargetMode="External"/><Relationship Id="rId19" Type="http://schemas.openxmlformats.org/officeDocument/2006/relationships/hyperlink" Target="http://lv.wikipedia.org/wiki/Iztvaiko%C5%A1ana" TargetMode="External"/><Relationship Id="rId31" Type="http://schemas.openxmlformats.org/officeDocument/2006/relationships/hyperlink" Target="http://aleksanderfrid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v.wikipedia.org/wiki/Degviela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lv.wikipedia.org/wiki/Molekula" TargetMode="External"/><Relationship Id="rId27" Type="http://schemas.openxmlformats.org/officeDocument/2006/relationships/hyperlink" Target="http://www.zr.ru" TargetMode="External"/><Relationship Id="rId30" Type="http://schemas.openxmlformats.org/officeDocument/2006/relationships/hyperlink" Target="http://www.mekanizmalar.com" TargetMode="External"/><Relationship Id="rId35" Type="http://schemas.openxmlformats.org/officeDocument/2006/relationships/hyperlink" Target="http://www.axela-mazda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45A1-A4B8-44FE-B3F3-4485826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4569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Raymonds</dc:creator>
  <cp:keywords/>
  <dc:description/>
  <cp:lastModifiedBy>Sarapova Liene</cp:lastModifiedBy>
  <cp:revision>3</cp:revision>
  <dcterms:created xsi:type="dcterms:W3CDTF">2019-11-22T10:43:00Z</dcterms:created>
  <dcterms:modified xsi:type="dcterms:W3CDTF">2019-11-22T10:43:00Z</dcterms:modified>
</cp:coreProperties>
</file>